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F3DB4" w14:textId="77777777" w:rsidR="002D4FEE" w:rsidRPr="00F40651" w:rsidRDefault="0089212C" w:rsidP="0089212C">
      <w:pPr>
        <w:shd w:val="clear" w:color="auto" w:fill="FFFFFF"/>
        <w:ind w:left="6663"/>
        <w:jc w:val="both"/>
      </w:pPr>
      <w:r>
        <w:t>NACRT PRIJEDLOGA</w:t>
      </w:r>
    </w:p>
    <w:p w14:paraId="695EDB69" w14:textId="77777777" w:rsidR="00372605" w:rsidRDefault="00372605" w:rsidP="002D4FEE">
      <w:pPr>
        <w:shd w:val="clear" w:color="auto" w:fill="FFFFFF"/>
        <w:jc w:val="both"/>
      </w:pPr>
    </w:p>
    <w:p w14:paraId="77142DC0" w14:textId="1880622D" w:rsidR="002D4FEE" w:rsidRPr="005F1DFE" w:rsidRDefault="002D4FEE" w:rsidP="002D4FEE">
      <w:pPr>
        <w:shd w:val="clear" w:color="auto" w:fill="FFFFFF"/>
        <w:jc w:val="both"/>
      </w:pPr>
      <w:r w:rsidRPr="00F40651">
        <w:t xml:space="preserve">Na temelju članka 49. </w:t>
      </w:r>
      <w:r>
        <w:t>stavka 4., članka 51. stavka 5. i</w:t>
      </w:r>
      <w:r w:rsidRPr="00F40651">
        <w:t xml:space="preserve"> članka 62. stavaka 5. i 6. Zakona o zaštiti </w:t>
      </w:r>
      <w:r w:rsidRPr="005F1DFE">
        <w:t>životinja (Narodne novine 102/17, 32/19 i 78/24</w:t>
      </w:r>
      <w:r>
        <w:t xml:space="preserve"> - </w:t>
      </w:r>
      <w:hyperlink r:id="rId5" w:history="1">
        <w:r w:rsidRPr="00E922E0">
          <w:rPr>
            <w:rStyle w:val="Hyperlink"/>
            <w:bCs/>
            <w:color w:val="auto"/>
          </w:rPr>
          <w:t>Odluka i Rješenje Ustavnog suda Republike Hrvatske</w:t>
        </w:r>
      </w:hyperlink>
      <w:r w:rsidRPr="00E922E0">
        <w:t>)</w:t>
      </w:r>
      <w:r w:rsidRPr="00FC4139">
        <w:t xml:space="preserve"> </w:t>
      </w:r>
      <w:r w:rsidRPr="005F1DFE">
        <w:t>i članka 41. točke 2. Statuta Grada Zagreba (Službeni glasnik Grada Zagreba 2</w:t>
      </w:r>
      <w:r>
        <w:t xml:space="preserve">3/16, 2/18, 23/18, </w:t>
      </w:r>
      <w:hyperlink r:id="rId6" w:anchor="/app/akt?id=f573cd67-cd1a-4307-b7a3-203ff3cdb21d" w:tgtFrame="_blank" w:history="1">
        <w:r w:rsidRPr="005F1DFE">
          <w:rPr>
            <w:rStyle w:val="Hyperlink"/>
            <w:color w:val="auto"/>
          </w:rPr>
          <w:t>3/20</w:t>
        </w:r>
      </w:hyperlink>
      <w:r>
        <w:t xml:space="preserve">, </w:t>
      </w:r>
      <w:hyperlink r:id="rId7" w:anchor="/app/akt?id=45d5dc8f-9c05-4499-a711-f9cdec03e157" w:tgtFrame="_blank" w:history="1">
        <w:r w:rsidRPr="005F1DFE">
          <w:rPr>
            <w:rStyle w:val="Hyperlink"/>
            <w:color w:val="auto"/>
          </w:rPr>
          <w:t>3/21</w:t>
        </w:r>
      </w:hyperlink>
      <w:r>
        <w:t xml:space="preserve">, </w:t>
      </w:r>
      <w:hyperlink r:id="rId8" w:anchor="/app/akt?id=74577289-f604-4391-852a-1869e8e23615" w:tgtFrame="_blank" w:history="1">
        <w:r w:rsidRPr="005F1DFE">
          <w:rPr>
            <w:rStyle w:val="Hyperlink"/>
            <w:color w:val="auto"/>
          </w:rPr>
          <w:t>11/21 - pročišćeni tekst</w:t>
        </w:r>
      </w:hyperlink>
      <w:r>
        <w:t xml:space="preserve"> i </w:t>
      </w:r>
      <w:hyperlink r:id="rId9" w:anchor="/app/akt?id=e77563ce-ae82-480d-af6c-61862aeb0c12" w:tgtFrame="_blank" w:history="1">
        <w:r w:rsidRPr="005F1DFE">
          <w:rPr>
            <w:rStyle w:val="Hyperlink"/>
            <w:color w:val="auto"/>
          </w:rPr>
          <w:t>16/22</w:t>
        </w:r>
      </w:hyperlink>
      <w:r w:rsidRPr="005F1DFE">
        <w:t>), Gradska skupština Grada Zagreba, na ____ sjednici, ________202</w:t>
      </w:r>
      <w:r w:rsidR="00ED13EE">
        <w:t>6</w:t>
      </w:r>
      <w:r w:rsidRPr="005F1DFE">
        <w:t>., donijela je</w:t>
      </w:r>
    </w:p>
    <w:p w14:paraId="5C2C1117" w14:textId="77777777" w:rsidR="002D4FEE" w:rsidRPr="00F40651" w:rsidRDefault="002D4FEE" w:rsidP="002D4FEE">
      <w:pPr>
        <w:shd w:val="clear" w:color="auto" w:fill="FFFFFF"/>
        <w:ind w:firstLine="708"/>
        <w:jc w:val="both"/>
      </w:pPr>
    </w:p>
    <w:p w14:paraId="21988064" w14:textId="77777777" w:rsidR="002D4FEE" w:rsidRPr="00F40651" w:rsidRDefault="002D4FEE" w:rsidP="002D4FEE">
      <w:pPr>
        <w:shd w:val="clear" w:color="auto" w:fill="FFFFFF"/>
        <w:jc w:val="both"/>
      </w:pPr>
    </w:p>
    <w:p w14:paraId="7282386B" w14:textId="77777777" w:rsidR="002D4FEE" w:rsidRPr="00F40651" w:rsidRDefault="002D4FEE" w:rsidP="002D4FEE">
      <w:pPr>
        <w:jc w:val="center"/>
        <w:rPr>
          <w:b/>
        </w:rPr>
      </w:pPr>
      <w:r>
        <w:rPr>
          <w:b/>
        </w:rPr>
        <w:t>ODLUKU</w:t>
      </w:r>
    </w:p>
    <w:p w14:paraId="08BB54A4" w14:textId="77777777" w:rsidR="002D4FEE" w:rsidRPr="00F40651" w:rsidRDefault="002D4FEE" w:rsidP="002D4FEE">
      <w:pPr>
        <w:jc w:val="center"/>
        <w:rPr>
          <w:b/>
        </w:rPr>
      </w:pPr>
      <w:r w:rsidRPr="00F40651">
        <w:rPr>
          <w:b/>
        </w:rPr>
        <w:t>o izmjenama i dopun</w:t>
      </w:r>
      <w:r>
        <w:rPr>
          <w:b/>
        </w:rPr>
        <w:t>i</w:t>
      </w:r>
      <w:r w:rsidRPr="00F40651">
        <w:rPr>
          <w:b/>
        </w:rPr>
        <w:t xml:space="preserve"> Odluke o uvjetima i načinu držanja kućnih ljubimaca i načinu postupanja s napuštenim i izgubljenim životinjama i divljim životinjama</w:t>
      </w:r>
    </w:p>
    <w:p w14:paraId="15AABD1F" w14:textId="77777777" w:rsidR="002D4FEE" w:rsidRPr="00F40651" w:rsidRDefault="002D4FEE" w:rsidP="002D4FEE"/>
    <w:p w14:paraId="522601D0" w14:textId="77777777" w:rsidR="002D4FEE" w:rsidRPr="00F40651" w:rsidRDefault="002D4FEE" w:rsidP="002D4FEE"/>
    <w:p w14:paraId="17206135" w14:textId="77777777" w:rsidR="002D4FEE" w:rsidRPr="00F40651" w:rsidRDefault="002D4FEE" w:rsidP="002D4FEE">
      <w:pPr>
        <w:shd w:val="clear" w:color="auto" w:fill="FFFFFF"/>
        <w:jc w:val="center"/>
        <w:rPr>
          <w:color w:val="000000"/>
        </w:rPr>
      </w:pPr>
      <w:bookmarkStart w:id="0" w:name="_Hlk143852587"/>
      <w:r w:rsidRPr="00F40651">
        <w:rPr>
          <w:b/>
          <w:bCs/>
          <w:color w:val="000000"/>
        </w:rPr>
        <w:t>Članak 1.</w:t>
      </w:r>
    </w:p>
    <w:bookmarkEnd w:id="0"/>
    <w:p w14:paraId="503DDD29" w14:textId="77777777" w:rsidR="002D4FEE" w:rsidRPr="00F40651" w:rsidRDefault="002D4FEE" w:rsidP="002D4FEE">
      <w:pPr>
        <w:shd w:val="clear" w:color="auto" w:fill="FFFFFF"/>
        <w:jc w:val="both"/>
        <w:rPr>
          <w:color w:val="000000"/>
        </w:rPr>
      </w:pPr>
    </w:p>
    <w:p w14:paraId="705A3C7E" w14:textId="21D7450A" w:rsidR="002D4FEE" w:rsidRPr="00A82813" w:rsidRDefault="002D4FEE" w:rsidP="002D4FEE">
      <w:pPr>
        <w:shd w:val="clear" w:color="auto" w:fill="FFFFFF"/>
        <w:ind w:firstLine="709"/>
        <w:jc w:val="both"/>
      </w:pPr>
      <w:r w:rsidRPr="00A82813">
        <w:t>U Odluci o uvjetima i načinu držanja kućnih ljubimaca i načinu postupanja s napuštenim i izgubljenim životinjama i divljim životinjama (</w:t>
      </w:r>
      <w:r>
        <w:t>Službeni glasnik Grada Zagreba 28/18</w:t>
      </w:r>
      <w:r w:rsidRPr="00A82813">
        <w:t xml:space="preserve">) u članku 2. </w:t>
      </w:r>
      <w:r w:rsidR="00ED13EE">
        <w:t xml:space="preserve">dosadašnja odredba </w:t>
      </w:r>
      <w:r w:rsidR="00EE58C4">
        <w:t>p</w:t>
      </w:r>
      <w:r w:rsidR="00ED13EE">
        <w:t>ostaje stavak 1. toga članka, te se alineja 14.</w:t>
      </w:r>
      <w:r w:rsidRPr="00A82813">
        <w:t xml:space="preserve"> mijenja i glasi:</w:t>
      </w:r>
    </w:p>
    <w:p w14:paraId="50CF9C5E" w14:textId="77777777" w:rsidR="002D4FEE" w:rsidRPr="00A82813" w:rsidRDefault="002D4FEE" w:rsidP="002D4FEE">
      <w:pPr>
        <w:shd w:val="clear" w:color="auto" w:fill="FFFFFF"/>
        <w:ind w:firstLine="709"/>
        <w:jc w:val="both"/>
      </w:pPr>
      <w:r w:rsidRPr="00A82813">
        <w:t>„- površine javne namjene su površine koje su namijenjene svima i pod jednakim uvjetima</w:t>
      </w:r>
      <w:r>
        <w:t>,</w:t>
      </w:r>
      <w:r w:rsidRPr="00A82813">
        <w:t xml:space="preserve"> a koje se razlikuju prema namjeni određenoj odlukom k</w:t>
      </w:r>
      <w:r w:rsidR="00710DCE">
        <w:t>ojom se propisuje komunalni red,</w:t>
      </w:r>
      <w:r w:rsidRPr="00A82813">
        <w:t>“</w:t>
      </w:r>
    </w:p>
    <w:p w14:paraId="3F7B3A16" w14:textId="04E56EDA" w:rsidR="002D4FEE" w:rsidRPr="00A82813" w:rsidRDefault="002D4FEE" w:rsidP="002D4FEE">
      <w:pPr>
        <w:shd w:val="clear" w:color="auto" w:fill="FFFFFF"/>
        <w:ind w:firstLine="709"/>
        <w:jc w:val="both"/>
      </w:pPr>
      <w:r w:rsidRPr="00A82813">
        <w:t>Iza stavka 1. d</w:t>
      </w:r>
      <w:r>
        <w:t>odaje se stavak 2. koji glasi:</w:t>
      </w:r>
    </w:p>
    <w:p w14:paraId="7570326F" w14:textId="77777777" w:rsidR="002D4FEE" w:rsidRDefault="002D4FEE" w:rsidP="002D4FEE">
      <w:pPr>
        <w:ind w:firstLine="708"/>
        <w:jc w:val="both"/>
      </w:pPr>
      <w:r w:rsidRPr="00A82813">
        <w:t xml:space="preserve">„Ova odluka ne primjenjuje se na divlje životinje koje se smatraju divljači i kojima se gospodari prema </w:t>
      </w:r>
      <w:proofErr w:type="spellStart"/>
      <w:r w:rsidRPr="00A82813">
        <w:t>lovnogospodarskim</w:t>
      </w:r>
      <w:proofErr w:type="spellEnd"/>
      <w:r w:rsidRPr="00A82813">
        <w:t xml:space="preserve"> planovima sukladno propisima o lovstvu.“</w:t>
      </w:r>
    </w:p>
    <w:p w14:paraId="601AEBFA" w14:textId="77777777" w:rsidR="00FE469E" w:rsidRPr="00A82813" w:rsidRDefault="00FE469E" w:rsidP="002D4FEE">
      <w:pPr>
        <w:ind w:firstLine="708"/>
        <w:jc w:val="both"/>
      </w:pPr>
    </w:p>
    <w:p w14:paraId="03DBB7AE" w14:textId="77777777" w:rsidR="002D4FEE" w:rsidRPr="00420FCC" w:rsidRDefault="002D4FEE" w:rsidP="002D4FEE">
      <w:pPr>
        <w:shd w:val="clear" w:color="auto" w:fill="FFFFFF"/>
        <w:jc w:val="both"/>
      </w:pPr>
    </w:p>
    <w:p w14:paraId="1F224A3B" w14:textId="77777777" w:rsidR="002D4FEE" w:rsidRDefault="002D4FEE" w:rsidP="002D4FEE">
      <w:pPr>
        <w:shd w:val="clear" w:color="auto" w:fill="FFFFFF"/>
        <w:jc w:val="center"/>
        <w:rPr>
          <w:b/>
          <w:bCs/>
        </w:rPr>
      </w:pPr>
      <w:r w:rsidRPr="002940D9">
        <w:rPr>
          <w:b/>
          <w:bCs/>
        </w:rPr>
        <w:t>Članak 2.</w:t>
      </w:r>
    </w:p>
    <w:p w14:paraId="01867FDF" w14:textId="77777777" w:rsidR="00E7168A" w:rsidRPr="002940D9" w:rsidRDefault="00E7168A" w:rsidP="002D4FEE">
      <w:pPr>
        <w:shd w:val="clear" w:color="auto" w:fill="FFFFFF"/>
        <w:jc w:val="center"/>
      </w:pPr>
    </w:p>
    <w:p w14:paraId="1FE43799" w14:textId="77777777" w:rsidR="00665FEC" w:rsidRDefault="002D4FEE" w:rsidP="002D4FEE">
      <w:pPr>
        <w:ind w:firstLine="708"/>
        <w:jc w:val="both"/>
      </w:pPr>
      <w:r w:rsidRPr="002940D9">
        <w:t xml:space="preserve">U članku 5. </w:t>
      </w:r>
      <w:r w:rsidR="00665FEC">
        <w:t xml:space="preserve">stavak 1. mijenja se i glasi: </w:t>
      </w:r>
    </w:p>
    <w:p w14:paraId="1135BB28" w14:textId="77777777" w:rsidR="00665FEC" w:rsidRPr="007D6D8E" w:rsidRDefault="00665FEC" w:rsidP="00665FEC">
      <w:pPr>
        <w:ind w:firstLine="708"/>
        <w:jc w:val="both"/>
      </w:pPr>
      <w:r w:rsidRPr="007D6D8E">
        <w:t>„Držanje kućnih ljubimaca u zgradama dozvoljeno je u skladu s pravilima kućnog reda donesenim po posebnim propisima.“</w:t>
      </w:r>
    </w:p>
    <w:p w14:paraId="5559B2F4" w14:textId="77777777" w:rsidR="00665FEC" w:rsidRPr="007D6D8E" w:rsidRDefault="00665FEC" w:rsidP="00665FEC">
      <w:pPr>
        <w:ind w:firstLine="708"/>
        <w:jc w:val="both"/>
      </w:pPr>
      <w:r w:rsidRPr="007D6D8E">
        <w:t>Stavak 2. briše se.</w:t>
      </w:r>
    </w:p>
    <w:p w14:paraId="6D330C6C" w14:textId="77777777" w:rsidR="00665FEC" w:rsidRPr="007D6D8E" w:rsidRDefault="00665FEC" w:rsidP="00665FEC">
      <w:pPr>
        <w:ind w:firstLine="708"/>
        <w:jc w:val="both"/>
      </w:pPr>
      <w:r w:rsidRPr="007D6D8E">
        <w:t xml:space="preserve">Dosadašnji stavci 3. i 4. postaju stavci 2. i 3. </w:t>
      </w:r>
    </w:p>
    <w:p w14:paraId="5A708238" w14:textId="77777777" w:rsidR="00665FEC" w:rsidRDefault="00665FEC" w:rsidP="002D4FEE">
      <w:pPr>
        <w:ind w:firstLine="708"/>
        <w:jc w:val="both"/>
      </w:pPr>
    </w:p>
    <w:p w14:paraId="29408945" w14:textId="77777777" w:rsidR="002D4FEE" w:rsidRDefault="002D4FEE" w:rsidP="002D4FEE"/>
    <w:p w14:paraId="2BDED743" w14:textId="77777777" w:rsidR="002D4FEE" w:rsidRPr="00D83D4D" w:rsidRDefault="002D4FEE" w:rsidP="002D4FEE">
      <w:pPr>
        <w:shd w:val="clear" w:color="auto" w:fill="FFFFFF"/>
        <w:jc w:val="center"/>
      </w:pPr>
      <w:r>
        <w:rPr>
          <w:b/>
          <w:bCs/>
          <w:color w:val="000000"/>
        </w:rPr>
        <w:t>Članak 3</w:t>
      </w:r>
      <w:r w:rsidRPr="00F40651">
        <w:rPr>
          <w:b/>
          <w:bCs/>
          <w:color w:val="000000"/>
        </w:rPr>
        <w:t>.</w:t>
      </w:r>
    </w:p>
    <w:p w14:paraId="1EF4EBDA" w14:textId="77777777" w:rsidR="002D4FEE" w:rsidRPr="00420FCC" w:rsidRDefault="002D4FEE" w:rsidP="002D4FEE">
      <w:pPr>
        <w:shd w:val="clear" w:color="auto" w:fill="FFFFFF"/>
        <w:jc w:val="both"/>
      </w:pPr>
    </w:p>
    <w:p w14:paraId="3508BAC0" w14:textId="77777777" w:rsidR="002D4FEE" w:rsidRPr="00135F0D" w:rsidRDefault="002D4FEE" w:rsidP="002D4FEE">
      <w:pPr>
        <w:shd w:val="clear" w:color="auto" w:fill="FFFFFF"/>
        <w:ind w:firstLine="708"/>
        <w:jc w:val="both"/>
      </w:pPr>
      <w:r w:rsidRPr="00135F0D">
        <w:t>Članak 13. mijenja se i glasi:</w:t>
      </w:r>
    </w:p>
    <w:p w14:paraId="2AF12634" w14:textId="119A999E" w:rsidR="002D4FEE" w:rsidRPr="0066526F" w:rsidRDefault="002D4FEE" w:rsidP="002D4FEE">
      <w:pPr>
        <w:ind w:firstLine="708"/>
        <w:jc w:val="both"/>
        <w:rPr>
          <w:bCs/>
        </w:rPr>
      </w:pPr>
      <w:r w:rsidRPr="0066526F">
        <w:t xml:space="preserve">„Kontrola razmnožavanja pasa provodi se u skladu s Programom </w:t>
      </w:r>
      <w:r w:rsidRPr="0066526F">
        <w:rPr>
          <w:bCs/>
        </w:rPr>
        <w:t>kontrole populacije napuštenih pasa u Gradu Zagrebu (Službeni glasnik Grada Zagreba 8/23).</w:t>
      </w:r>
    </w:p>
    <w:p w14:paraId="00535330" w14:textId="29934C05" w:rsidR="002D4FEE" w:rsidRPr="0066526F" w:rsidRDefault="002D4FEE" w:rsidP="002D4FEE">
      <w:pPr>
        <w:ind w:firstLine="708"/>
        <w:jc w:val="both"/>
      </w:pPr>
      <w:r w:rsidRPr="0066526F">
        <w:rPr>
          <w:bCs/>
        </w:rPr>
        <w:t xml:space="preserve">Kontrola razmnožavanja mačaka provodi se </w:t>
      </w:r>
      <w:r w:rsidR="00AF32FC">
        <w:rPr>
          <w:bCs/>
        </w:rPr>
        <w:t>sufinanciranjem</w:t>
      </w:r>
      <w:r w:rsidRPr="0066526F">
        <w:rPr>
          <w:bCs/>
        </w:rPr>
        <w:t xml:space="preserve"> </w:t>
      </w:r>
      <w:r w:rsidR="00AF32FC">
        <w:rPr>
          <w:bCs/>
        </w:rPr>
        <w:t xml:space="preserve">troškova </w:t>
      </w:r>
      <w:r w:rsidRPr="0066526F">
        <w:t xml:space="preserve">označavanja </w:t>
      </w:r>
      <w:proofErr w:type="spellStart"/>
      <w:r w:rsidRPr="0066526F">
        <w:t>injektibilnim</w:t>
      </w:r>
      <w:proofErr w:type="spellEnd"/>
      <w:r w:rsidRPr="0066526F">
        <w:t xml:space="preserve"> </w:t>
      </w:r>
      <w:proofErr w:type="spellStart"/>
      <w:r w:rsidRPr="0066526F">
        <w:t>transponderom</w:t>
      </w:r>
      <w:proofErr w:type="spellEnd"/>
      <w:r w:rsidRPr="0066526F">
        <w:rPr>
          <w:bCs/>
        </w:rPr>
        <w:t xml:space="preserve"> i </w:t>
      </w:r>
      <w:r w:rsidR="002940D9" w:rsidRPr="0066526F">
        <w:rPr>
          <w:bCs/>
        </w:rPr>
        <w:t>sterilizacije</w:t>
      </w:r>
      <w:r w:rsidRPr="0066526F">
        <w:rPr>
          <w:bCs/>
        </w:rPr>
        <w:t xml:space="preserve"> </w:t>
      </w:r>
      <w:r w:rsidR="00AF32FC">
        <w:rPr>
          <w:bCs/>
        </w:rPr>
        <w:t xml:space="preserve">vlasničkih </w:t>
      </w:r>
      <w:r w:rsidRPr="0066526F">
        <w:rPr>
          <w:bCs/>
        </w:rPr>
        <w:t>mačaka</w:t>
      </w:r>
      <w:r w:rsidR="00AF32FC">
        <w:t>, te</w:t>
      </w:r>
      <w:r w:rsidR="00AF32FC" w:rsidRPr="00AF32FC">
        <w:t xml:space="preserve"> </w:t>
      </w:r>
      <w:r w:rsidR="00AF32FC">
        <w:t>sterilizacijom</w:t>
      </w:r>
      <w:r w:rsidR="00AF32FC" w:rsidRPr="0066526F">
        <w:t xml:space="preserve"> </w:t>
      </w:r>
      <w:proofErr w:type="spellStart"/>
      <w:r w:rsidR="00AF32FC" w:rsidRPr="0066526F">
        <w:t>slobodnoživućih</w:t>
      </w:r>
      <w:proofErr w:type="spellEnd"/>
      <w:r w:rsidR="00AF32FC" w:rsidRPr="0066526F">
        <w:t xml:space="preserve"> mačaka na odobrenim hranilištima iz članka 18. ove odluke </w:t>
      </w:r>
      <w:r w:rsidR="00AF32FC">
        <w:t xml:space="preserve">koje </w:t>
      </w:r>
      <w:r w:rsidR="00AF32FC" w:rsidRPr="0066526F">
        <w:t xml:space="preserve">provodi Ustanova Zoološki vrt </w:t>
      </w:r>
      <w:r w:rsidR="00ED13EE">
        <w:t>g</w:t>
      </w:r>
      <w:r w:rsidR="00AF32FC" w:rsidRPr="0066526F">
        <w:t>rada Zagreba</w:t>
      </w:r>
      <w:r w:rsidR="00AF32FC">
        <w:t>.</w:t>
      </w:r>
    </w:p>
    <w:p w14:paraId="5BC12722" w14:textId="77F31BCE" w:rsidR="00AE1510" w:rsidRDefault="002D4FEE" w:rsidP="002D4FEE">
      <w:pPr>
        <w:shd w:val="clear" w:color="auto" w:fill="FFFFFF"/>
        <w:ind w:firstLine="708"/>
        <w:jc w:val="both"/>
      </w:pPr>
      <w:r w:rsidRPr="0066526F">
        <w:t xml:space="preserve">Sufinanciranje </w:t>
      </w:r>
      <w:r w:rsidR="00AE1510" w:rsidRPr="00AE1510">
        <w:rPr>
          <w:bCs/>
        </w:rPr>
        <w:t xml:space="preserve">troškova </w:t>
      </w:r>
      <w:r w:rsidR="00AE1510" w:rsidRPr="00AE1510">
        <w:t xml:space="preserve">označavanja </w:t>
      </w:r>
      <w:proofErr w:type="spellStart"/>
      <w:r w:rsidR="00AE1510" w:rsidRPr="00AE1510">
        <w:t>injektibilnim</w:t>
      </w:r>
      <w:proofErr w:type="spellEnd"/>
      <w:r w:rsidR="00AE1510" w:rsidRPr="00AE1510">
        <w:t xml:space="preserve"> </w:t>
      </w:r>
      <w:proofErr w:type="spellStart"/>
      <w:r w:rsidR="00AE1510" w:rsidRPr="00AE1510">
        <w:t>transponderom</w:t>
      </w:r>
      <w:proofErr w:type="spellEnd"/>
      <w:r w:rsidR="00AE1510" w:rsidRPr="00AE1510">
        <w:rPr>
          <w:bCs/>
        </w:rPr>
        <w:t xml:space="preserve"> i sterilizacije </w:t>
      </w:r>
      <w:r w:rsidR="00AF32FC">
        <w:t xml:space="preserve">vlasničkih </w:t>
      </w:r>
      <w:r w:rsidRPr="0066526F">
        <w:t xml:space="preserve">mačaka provodi se na temelju javnog poziva za iskaz interesa </w:t>
      </w:r>
      <w:r w:rsidR="00AE1510" w:rsidRPr="00AE1510">
        <w:t xml:space="preserve">veterinarskih organizacija i veterinarskih praksa </w:t>
      </w:r>
      <w:r w:rsidR="00AF32FC">
        <w:t>za provedbu subvencioniranog postupka sterilizacije</w:t>
      </w:r>
      <w:r w:rsidRPr="0066526F">
        <w:t xml:space="preserve"> </w:t>
      </w:r>
      <w:r w:rsidR="00AE1510">
        <w:t xml:space="preserve">vlasničkih mačaka na području Grada Zagreba. </w:t>
      </w:r>
    </w:p>
    <w:p w14:paraId="19C68CBC" w14:textId="6DFA339A" w:rsidR="002D4FEE" w:rsidRPr="0066526F" w:rsidRDefault="002D4FEE" w:rsidP="002D4FEE">
      <w:pPr>
        <w:shd w:val="clear" w:color="auto" w:fill="FFFFFF"/>
        <w:ind w:firstLine="708"/>
        <w:jc w:val="both"/>
      </w:pPr>
      <w:r w:rsidRPr="0066526F">
        <w:lastRenderedPageBreak/>
        <w:t>Gradonačelnik Grada Zagreba o</w:t>
      </w:r>
      <w:r w:rsidR="00AE1510">
        <w:t>dlučuje o objavi javnog poziva iz stavka 3. ovog članka za</w:t>
      </w:r>
      <w:r w:rsidRPr="0066526F">
        <w:t xml:space="preserve"> svaku tekuću godinu ovisno o raspoloživim proračunskim sredstvima.</w:t>
      </w:r>
      <w:r w:rsidR="00ED13EE">
        <w:t>“.</w:t>
      </w:r>
    </w:p>
    <w:p w14:paraId="50233738" w14:textId="3FF5E652" w:rsidR="002D4FEE" w:rsidRDefault="002D4FEE" w:rsidP="002D4FEE">
      <w:pPr>
        <w:jc w:val="both"/>
      </w:pPr>
    </w:p>
    <w:p w14:paraId="385BDD74" w14:textId="77777777" w:rsidR="009621F5" w:rsidRPr="00D83D4D" w:rsidRDefault="009621F5" w:rsidP="002D4FEE">
      <w:pPr>
        <w:jc w:val="both"/>
      </w:pPr>
    </w:p>
    <w:p w14:paraId="08623CDD" w14:textId="04360D90" w:rsidR="009621F5" w:rsidRPr="009179DE" w:rsidRDefault="009621F5" w:rsidP="009621F5">
      <w:pPr>
        <w:adjustRightInd w:val="0"/>
        <w:jc w:val="center"/>
        <w:rPr>
          <w:b/>
        </w:rPr>
      </w:pPr>
      <w:r w:rsidRPr="009179DE">
        <w:rPr>
          <w:b/>
        </w:rPr>
        <w:t>Članak 4.</w:t>
      </w:r>
    </w:p>
    <w:p w14:paraId="3BC5AC73" w14:textId="77777777" w:rsidR="009621F5" w:rsidRPr="009179DE" w:rsidRDefault="009621F5" w:rsidP="009621F5"/>
    <w:p w14:paraId="593998AC" w14:textId="49547A86" w:rsidR="009621F5" w:rsidRPr="009179DE" w:rsidRDefault="00AE1510" w:rsidP="009621F5">
      <w:pPr>
        <w:ind w:firstLine="708"/>
        <w:jc w:val="both"/>
      </w:pPr>
      <w:r>
        <w:t xml:space="preserve">U članku </w:t>
      </w:r>
      <w:r w:rsidR="009621F5" w:rsidRPr="009179DE">
        <w:t xml:space="preserve">16. </w:t>
      </w:r>
      <w:r>
        <w:t>stavku 1. riječi</w:t>
      </w:r>
      <w:r w:rsidR="009621F5" w:rsidRPr="009179DE">
        <w:t>:</w:t>
      </w:r>
      <w:r>
        <w:t xml:space="preserve"> „gdje je to“ zamjenjuju se riječima: „gdje to“.</w:t>
      </w:r>
    </w:p>
    <w:p w14:paraId="5A281122" w14:textId="77777777" w:rsidR="00AE1510" w:rsidRPr="009179DE" w:rsidRDefault="00AE1510" w:rsidP="009621F5">
      <w:pPr>
        <w:ind w:firstLine="708"/>
        <w:jc w:val="both"/>
      </w:pPr>
    </w:p>
    <w:p w14:paraId="720A4911" w14:textId="77777777" w:rsidR="00665FEC" w:rsidRPr="009179DE" w:rsidRDefault="00665FEC" w:rsidP="002D4FEE">
      <w:pPr>
        <w:jc w:val="center"/>
        <w:rPr>
          <w:b/>
        </w:rPr>
      </w:pPr>
    </w:p>
    <w:p w14:paraId="0FA1F655" w14:textId="2E7C10BC" w:rsidR="002D4FEE" w:rsidRPr="00F40651" w:rsidRDefault="002D4FEE" w:rsidP="002D4FEE">
      <w:pPr>
        <w:jc w:val="center"/>
        <w:rPr>
          <w:b/>
        </w:rPr>
      </w:pPr>
      <w:r w:rsidRPr="00F40651">
        <w:rPr>
          <w:b/>
        </w:rPr>
        <w:t xml:space="preserve">Članak </w:t>
      </w:r>
      <w:r w:rsidR="00236293">
        <w:rPr>
          <w:b/>
        </w:rPr>
        <w:t>5</w:t>
      </w:r>
      <w:r w:rsidRPr="00F40651">
        <w:rPr>
          <w:b/>
        </w:rPr>
        <w:t>.</w:t>
      </w:r>
    </w:p>
    <w:p w14:paraId="5373D6BF" w14:textId="77777777" w:rsidR="002D4FEE" w:rsidRPr="00F40651" w:rsidRDefault="002D4FEE" w:rsidP="002D4FEE"/>
    <w:p w14:paraId="1E023C40" w14:textId="77777777" w:rsidR="002D4FEE" w:rsidRPr="00E922E0" w:rsidRDefault="002D4FEE" w:rsidP="002D4FEE">
      <w:pPr>
        <w:ind w:firstLine="708"/>
        <w:jc w:val="both"/>
      </w:pPr>
      <w:r w:rsidRPr="00E922E0">
        <w:t>Članak 17. mijenja se i glasi:</w:t>
      </w:r>
    </w:p>
    <w:p w14:paraId="56CE1514" w14:textId="25B0CC73" w:rsidR="002D4FEE" w:rsidRPr="00E922E0" w:rsidRDefault="002D4FEE" w:rsidP="002D4FEE">
      <w:pPr>
        <w:ind w:firstLine="708"/>
        <w:jc w:val="both"/>
      </w:pPr>
      <w:r w:rsidRPr="00E922E0">
        <w:t>„Iznimno od članka 16. ove odluke, na površinama javne namjene psi se mogu kretati bez povodca, uz nadzor posjednika, a opasni psi bez povodca,</w:t>
      </w:r>
      <w:r w:rsidR="00A303FC" w:rsidRPr="00E922E0">
        <w:t xml:space="preserve"> s brnjicom, uz nadzor vlasnika u parkovima za pse, te</w:t>
      </w:r>
      <w:r w:rsidRPr="00E922E0">
        <w:t xml:space="preserve"> na lokacijama </w:t>
      </w:r>
      <w:r w:rsidR="00257C3A" w:rsidRPr="00E922E0">
        <w:t>popis kojih</w:t>
      </w:r>
      <w:r w:rsidRPr="00E922E0">
        <w:t xml:space="preserve"> utvrđuje gradonačelnik na prijedlog gradskog upravnog tijela nadležnog za zaštitu životinja, uz prethodno mišljenje gradskog upravnog tijela nadležnog za komunalne poslove i vijeća gradske četvrti na području kojeg se nalazi lokacija</w:t>
      </w:r>
      <w:r w:rsidR="007D6D8E" w:rsidRPr="00E922E0">
        <w:t>.</w:t>
      </w:r>
    </w:p>
    <w:p w14:paraId="3B0B7217" w14:textId="329A93F5" w:rsidR="002D4FEE" w:rsidRPr="00E922E0" w:rsidRDefault="002D4FEE" w:rsidP="002D4FEE">
      <w:pPr>
        <w:ind w:firstLine="708"/>
        <w:jc w:val="both"/>
      </w:pPr>
      <w:r w:rsidRPr="00E922E0">
        <w:t>Popis lokacija i kartografski prikaz lokacija na površinama javne namjene iz stavka 1. ovoga članka objavljuje se na web-stranici Grada Zagreba.“</w:t>
      </w:r>
      <w:r w:rsidR="00ED13EE" w:rsidRPr="00E922E0">
        <w:t>.</w:t>
      </w:r>
    </w:p>
    <w:p w14:paraId="41249D52" w14:textId="38175ACA" w:rsidR="002D4FEE" w:rsidRDefault="002D4FEE" w:rsidP="002D4FEE">
      <w:pPr>
        <w:shd w:val="clear" w:color="auto" w:fill="FFFFFF"/>
      </w:pPr>
    </w:p>
    <w:p w14:paraId="7302D1F8" w14:textId="4E3E0816" w:rsidR="009621F5" w:rsidRDefault="009621F5" w:rsidP="002D4FEE">
      <w:pPr>
        <w:shd w:val="clear" w:color="auto" w:fill="FFFFFF"/>
      </w:pPr>
    </w:p>
    <w:p w14:paraId="34B418C6" w14:textId="16A8934E" w:rsidR="002D4FEE" w:rsidRPr="009E55A3" w:rsidRDefault="002D4FEE" w:rsidP="002D4FEE">
      <w:pPr>
        <w:jc w:val="center"/>
        <w:rPr>
          <w:b/>
        </w:rPr>
      </w:pPr>
      <w:r>
        <w:rPr>
          <w:b/>
        </w:rPr>
        <w:t xml:space="preserve">Članak </w:t>
      </w:r>
      <w:r w:rsidR="00236293">
        <w:rPr>
          <w:b/>
        </w:rPr>
        <w:t>6</w:t>
      </w:r>
      <w:r w:rsidRPr="009E55A3">
        <w:rPr>
          <w:b/>
        </w:rPr>
        <w:t>.</w:t>
      </w:r>
    </w:p>
    <w:p w14:paraId="7C27306E" w14:textId="77777777" w:rsidR="002D4FEE" w:rsidRPr="00957F44" w:rsidRDefault="002D4FEE" w:rsidP="002D4FEE"/>
    <w:p w14:paraId="0679D743" w14:textId="77777777" w:rsidR="002D4FEE" w:rsidRPr="00957F44" w:rsidRDefault="002D4FEE" w:rsidP="002D4FEE">
      <w:pPr>
        <w:ind w:firstLine="708"/>
        <w:jc w:val="both"/>
      </w:pPr>
      <w:r w:rsidRPr="00957F44">
        <w:t xml:space="preserve">Članak 30. mijenja se i glasi: </w:t>
      </w:r>
    </w:p>
    <w:p w14:paraId="0B43DD04" w14:textId="56F27900" w:rsidR="002D4FEE" w:rsidRPr="00957F44" w:rsidRDefault="002D4FEE" w:rsidP="002D4FEE">
      <w:pPr>
        <w:ind w:firstLine="708"/>
        <w:jc w:val="both"/>
      </w:pPr>
      <w:r w:rsidRPr="00957F44">
        <w:t xml:space="preserve">„Novčanom kaznom u iznosu od </w:t>
      </w:r>
      <w:r w:rsidR="00997ED0" w:rsidRPr="00957F44">
        <w:t xml:space="preserve">79,63 </w:t>
      </w:r>
      <w:r w:rsidRPr="00957F44">
        <w:t xml:space="preserve">do </w:t>
      </w:r>
      <w:r w:rsidR="00957F44" w:rsidRPr="00957F44">
        <w:t>265,45</w:t>
      </w:r>
      <w:r w:rsidR="00997ED0" w:rsidRPr="00957F44">
        <w:t xml:space="preserve"> </w:t>
      </w:r>
      <w:r w:rsidRPr="00957F44">
        <w:t>eura kaznit će se za prekršaj fizička osoba posjednik kućnog ljubimca ako:</w:t>
      </w:r>
    </w:p>
    <w:p w14:paraId="4582945B" w14:textId="6F2ADEF7" w:rsidR="002D4FEE" w:rsidRPr="00957F44" w:rsidRDefault="002D4FEE" w:rsidP="002D4FEE">
      <w:pPr>
        <w:ind w:firstLine="708"/>
        <w:jc w:val="both"/>
      </w:pPr>
      <w:r w:rsidRPr="00957F44">
        <w:t>1. ne osigura kućnom ljubimcu smještaj u skladu s njegovim potrebama (članak 4.),</w:t>
      </w:r>
    </w:p>
    <w:p w14:paraId="3D823FD9" w14:textId="5AB89613" w:rsidR="002D4FEE" w:rsidRPr="00957F44" w:rsidRDefault="002D4FEE" w:rsidP="002D4FEE">
      <w:pPr>
        <w:ind w:firstLine="708"/>
        <w:jc w:val="both"/>
      </w:pPr>
      <w:r w:rsidRPr="00957F44">
        <w:t>2. ne osigura kućnom ljubimcu ishranu u skladu s njegovim potrebama (članak 6.),</w:t>
      </w:r>
    </w:p>
    <w:p w14:paraId="48D84B09" w14:textId="766249EA" w:rsidR="002D4FEE" w:rsidRPr="00957F44" w:rsidRDefault="002D4FEE" w:rsidP="002D4FEE">
      <w:pPr>
        <w:ind w:firstLine="708"/>
        <w:jc w:val="both"/>
      </w:pPr>
      <w:r w:rsidRPr="00957F44">
        <w:t>3. ne osigura kućnom ljubimcu kretanje u skladu s njegovim potrebama (članak 7.),</w:t>
      </w:r>
    </w:p>
    <w:p w14:paraId="2CC384FE" w14:textId="33BA8F3E" w:rsidR="002D4FEE" w:rsidRPr="00957F44" w:rsidRDefault="002D4FEE" w:rsidP="002D4FEE">
      <w:pPr>
        <w:ind w:firstLine="708"/>
        <w:jc w:val="both"/>
      </w:pPr>
      <w:r w:rsidRPr="00957F44">
        <w:t>4. ne osigura kretanje kućnog ljubimca na površinama javne namjene pod nadzorom, na povodcu ili uz primjenu druge opreme (članak 8.),</w:t>
      </w:r>
    </w:p>
    <w:p w14:paraId="63D1CD40" w14:textId="17161378" w:rsidR="002D4FEE" w:rsidRPr="00957F44" w:rsidRDefault="002D4FEE" w:rsidP="002D4FEE">
      <w:pPr>
        <w:ind w:firstLine="708"/>
        <w:jc w:val="both"/>
      </w:pPr>
      <w:r w:rsidRPr="00957F44">
        <w:t>5. izvede kućnog ljubimca na javne površine gdje je to zabranjeno (članak 9.),</w:t>
      </w:r>
    </w:p>
    <w:p w14:paraId="02BC0D4F" w14:textId="0190AA52" w:rsidR="002D4FEE" w:rsidRPr="00957F44" w:rsidRDefault="002D4FEE" w:rsidP="002D4FEE">
      <w:pPr>
        <w:ind w:firstLine="708"/>
        <w:jc w:val="both"/>
      </w:pPr>
      <w:r w:rsidRPr="00957F44">
        <w:t>6. odmah ne ukloni fekalije kojima njegov kućni ljubimac onečisti površine javne namjene (članak 10.),</w:t>
      </w:r>
    </w:p>
    <w:p w14:paraId="03574940" w14:textId="44F5A32F" w:rsidR="002D4FEE" w:rsidRPr="00957F44" w:rsidRDefault="002D4FEE" w:rsidP="002D4FEE">
      <w:pPr>
        <w:ind w:firstLine="708"/>
        <w:jc w:val="both"/>
      </w:pPr>
      <w:r w:rsidRPr="00957F44">
        <w:t>7. drži psa na lancu, u ograđenom prostoru ili otvorenom prostoru protivno članku 14.,</w:t>
      </w:r>
    </w:p>
    <w:p w14:paraId="46A1BC8C" w14:textId="25E2B23B" w:rsidR="002D4FEE" w:rsidRPr="00957F44" w:rsidRDefault="002D4FEE" w:rsidP="002D4FEE">
      <w:pPr>
        <w:ind w:firstLine="708"/>
        <w:jc w:val="both"/>
      </w:pPr>
      <w:r w:rsidRPr="00957F44">
        <w:t>8. drži psa u dvorištu, vrtu, odnosno na drugom ograđenom prostoru, protivno članku 15.,</w:t>
      </w:r>
    </w:p>
    <w:p w14:paraId="45CB1C58" w14:textId="1E820B95" w:rsidR="002D4FEE" w:rsidRPr="00957F44" w:rsidRDefault="002D4FEE" w:rsidP="002D4FEE">
      <w:pPr>
        <w:ind w:firstLine="708"/>
        <w:jc w:val="both"/>
      </w:pPr>
      <w:r w:rsidRPr="00957F44">
        <w:t>9. izvede psa na površine javne namjene bez povodca i nadzora (članak 16. stavak 1.).</w:t>
      </w:r>
    </w:p>
    <w:p w14:paraId="1C0B3031" w14:textId="56781320" w:rsidR="002D4FEE" w:rsidRPr="00957F44" w:rsidRDefault="002D4FEE" w:rsidP="002D4FEE">
      <w:pPr>
        <w:ind w:firstLine="708"/>
        <w:jc w:val="both"/>
      </w:pPr>
      <w:r w:rsidRPr="00957F44">
        <w:t xml:space="preserve">Novčanom kaznom od </w:t>
      </w:r>
      <w:r w:rsidR="00997ED0" w:rsidRPr="00957F44">
        <w:t xml:space="preserve">132,72 </w:t>
      </w:r>
      <w:r w:rsidRPr="00957F44">
        <w:t xml:space="preserve">do </w:t>
      </w:r>
      <w:r w:rsidR="00997ED0" w:rsidRPr="00957F44">
        <w:t xml:space="preserve">663,61 </w:t>
      </w:r>
      <w:r w:rsidRPr="00957F44">
        <w:t>eura kaznit će se fizička osoba obrtnik i osoba koja obavlja drugu samostalnu djelatnost za prekršaj iz stavka 1. ovog članka koji je počinila u vezi s obavljanjem njezina obrta ili druge samostalne djelatnosti.</w:t>
      </w:r>
    </w:p>
    <w:p w14:paraId="74448191" w14:textId="4E3CD5D9" w:rsidR="002D4FEE" w:rsidRDefault="002D4FEE" w:rsidP="002D4FEE">
      <w:pPr>
        <w:ind w:firstLine="708"/>
        <w:jc w:val="both"/>
      </w:pPr>
      <w:r w:rsidRPr="00957F44">
        <w:t xml:space="preserve">Novčanom kaznom od </w:t>
      </w:r>
      <w:r w:rsidR="00997ED0" w:rsidRPr="00957F44">
        <w:t>265,4</w:t>
      </w:r>
      <w:r w:rsidR="00957F44" w:rsidRPr="00957F44">
        <w:t>5</w:t>
      </w:r>
      <w:r w:rsidR="00997ED0" w:rsidRPr="00957F44">
        <w:t xml:space="preserve"> </w:t>
      </w:r>
      <w:r w:rsidRPr="00957F44">
        <w:t xml:space="preserve">do </w:t>
      </w:r>
      <w:r w:rsidR="00997ED0" w:rsidRPr="00957F44">
        <w:t>1.327,2</w:t>
      </w:r>
      <w:r w:rsidR="00957F44" w:rsidRPr="00957F44">
        <w:t>3</w:t>
      </w:r>
      <w:r w:rsidR="00997ED0" w:rsidRPr="00957F44">
        <w:t xml:space="preserve"> </w:t>
      </w:r>
      <w:r w:rsidRPr="00957F44">
        <w:t>eura kaznit će se pravna osoba za prekršaj iz stavka 1. ovog članka.“</w:t>
      </w:r>
    </w:p>
    <w:p w14:paraId="0EE4D45B" w14:textId="7BB35775" w:rsidR="0099136C" w:rsidRDefault="0099136C" w:rsidP="002D4FEE">
      <w:pPr>
        <w:ind w:firstLine="708"/>
        <w:jc w:val="both"/>
      </w:pPr>
    </w:p>
    <w:p w14:paraId="2A2F30BF" w14:textId="6F6DD1FF" w:rsidR="0099136C" w:rsidRDefault="0099136C" w:rsidP="002D4FEE">
      <w:pPr>
        <w:ind w:firstLine="708"/>
        <w:jc w:val="both"/>
      </w:pPr>
    </w:p>
    <w:p w14:paraId="3AB08196" w14:textId="7E03DA93" w:rsidR="002D4FEE" w:rsidRPr="00957F44" w:rsidRDefault="002D4FEE" w:rsidP="002D4FEE">
      <w:pPr>
        <w:jc w:val="center"/>
        <w:rPr>
          <w:b/>
        </w:rPr>
      </w:pPr>
      <w:r w:rsidRPr="00957F44">
        <w:rPr>
          <w:b/>
        </w:rPr>
        <w:t xml:space="preserve">Članak </w:t>
      </w:r>
      <w:r w:rsidR="00236293" w:rsidRPr="00957F44">
        <w:rPr>
          <w:b/>
        </w:rPr>
        <w:t>7</w:t>
      </w:r>
      <w:r w:rsidRPr="00957F44">
        <w:rPr>
          <w:b/>
        </w:rPr>
        <w:t>.</w:t>
      </w:r>
    </w:p>
    <w:p w14:paraId="20682CC4" w14:textId="77777777" w:rsidR="002D4FEE" w:rsidRPr="00957F44" w:rsidRDefault="002D4FEE" w:rsidP="002D4FEE"/>
    <w:p w14:paraId="578A1A71" w14:textId="4C4F9E0D" w:rsidR="002D4FEE" w:rsidRPr="00957F44" w:rsidRDefault="002D4FEE" w:rsidP="002D4FEE">
      <w:pPr>
        <w:ind w:firstLine="708"/>
        <w:jc w:val="both"/>
      </w:pPr>
      <w:r w:rsidRPr="00957F44">
        <w:t>U članku 31. stavku 1. riječi: „1.000,00 do 5.000,00 kuna“ zamjenjuju se riječima: „</w:t>
      </w:r>
      <w:r w:rsidR="00997ED0" w:rsidRPr="00957F44">
        <w:t xml:space="preserve">132,72 </w:t>
      </w:r>
      <w:r w:rsidRPr="00957F44">
        <w:t xml:space="preserve">do </w:t>
      </w:r>
      <w:r w:rsidR="00997ED0" w:rsidRPr="00957F44">
        <w:t xml:space="preserve">663,61 </w:t>
      </w:r>
      <w:r w:rsidRPr="00957F44">
        <w:t>eura.“</w:t>
      </w:r>
    </w:p>
    <w:p w14:paraId="68254694" w14:textId="57D2E72E" w:rsidR="002D4FEE" w:rsidRPr="00957F44" w:rsidRDefault="002D4FEE" w:rsidP="002D4FEE">
      <w:pPr>
        <w:ind w:firstLine="708"/>
        <w:jc w:val="both"/>
      </w:pPr>
      <w:r w:rsidRPr="00957F44">
        <w:lastRenderedPageBreak/>
        <w:t>U stavku 2. riječi: „600,00 do 2.000,00 kuna“ zamjenjuju se riječima: „</w:t>
      </w:r>
      <w:r w:rsidR="00997ED0" w:rsidRPr="00957F44">
        <w:t xml:space="preserve">79,63 </w:t>
      </w:r>
      <w:r w:rsidRPr="00957F44">
        <w:t xml:space="preserve">do </w:t>
      </w:r>
      <w:r w:rsidR="00997ED0" w:rsidRPr="00957F44">
        <w:t>265,4</w:t>
      </w:r>
      <w:r w:rsidR="00957F44" w:rsidRPr="00957F44">
        <w:t>5</w:t>
      </w:r>
      <w:r w:rsidR="00997ED0" w:rsidRPr="00957F44">
        <w:t xml:space="preserve"> </w:t>
      </w:r>
      <w:r w:rsidRPr="00957F44">
        <w:t>eura“.</w:t>
      </w:r>
    </w:p>
    <w:p w14:paraId="79117A52" w14:textId="77777777" w:rsidR="002D4FEE" w:rsidRPr="009E55A3" w:rsidRDefault="002D4FEE" w:rsidP="002D4FEE">
      <w:pPr>
        <w:jc w:val="both"/>
      </w:pPr>
    </w:p>
    <w:p w14:paraId="2E8EA4D6" w14:textId="1991F90A" w:rsidR="002D4FEE" w:rsidRPr="009E55A3" w:rsidRDefault="002940D9" w:rsidP="002D4FEE">
      <w:pPr>
        <w:jc w:val="center"/>
        <w:rPr>
          <w:b/>
        </w:rPr>
      </w:pPr>
      <w:r>
        <w:rPr>
          <w:b/>
        </w:rPr>
        <w:t xml:space="preserve">Članak </w:t>
      </w:r>
      <w:r w:rsidR="00236293">
        <w:rPr>
          <w:b/>
        </w:rPr>
        <w:t>8</w:t>
      </w:r>
      <w:r w:rsidR="002D4FEE" w:rsidRPr="009E55A3">
        <w:rPr>
          <w:b/>
        </w:rPr>
        <w:t>.</w:t>
      </w:r>
    </w:p>
    <w:p w14:paraId="315661C3" w14:textId="77777777" w:rsidR="002D4FEE" w:rsidRPr="00FF4DC7" w:rsidRDefault="002D4FEE" w:rsidP="002D4FEE"/>
    <w:p w14:paraId="59F13C45" w14:textId="56380D6F" w:rsidR="002D4FEE" w:rsidRPr="00E922E0" w:rsidRDefault="002D4FEE" w:rsidP="002D4FEE">
      <w:pPr>
        <w:ind w:firstLine="708"/>
        <w:jc w:val="both"/>
      </w:pPr>
      <w:r w:rsidRPr="00E922E0">
        <w:t xml:space="preserve">Do donošenja akta iz članka </w:t>
      </w:r>
      <w:r w:rsidR="00ED13EE" w:rsidRPr="00E922E0">
        <w:t>5</w:t>
      </w:r>
      <w:r w:rsidRPr="00E922E0">
        <w:t>. stavka 1. ove odluke,</w:t>
      </w:r>
      <w:r w:rsidR="00E26908" w:rsidRPr="00E922E0">
        <w:t xml:space="preserve"> </w:t>
      </w:r>
      <w:r w:rsidRPr="00E922E0">
        <w:t xml:space="preserve">psi se mogu kretati bez povodca, uz nadzor posjednika, a opasni psi bez povodca, s brnjicom, uz nadzor vlasnika na lokacijama utvrđenim u članku 17. stavku 1. </w:t>
      </w:r>
      <w:hyperlink r:id="rId10" w:anchor="/app/akt?id=377c7bbf-af6b-4f1b-a52f-fc8c5c513f27" w:tgtFrame="_blank" w:history="1">
        <w:r w:rsidRPr="00E922E0">
          <w:rPr>
            <w:rStyle w:val="Hyperlink"/>
            <w:color w:val="auto"/>
          </w:rPr>
          <w:t>Odluke o uvjetima i načinu držanja kućnih ljubimaca i načinu postupanja s napuštenim i izgubljenim životinjama i divljim životinjama (</w:t>
        </w:r>
        <w:r w:rsidR="00381B88" w:rsidRPr="00E922E0">
          <w:rPr>
            <w:rStyle w:val="Hyperlink"/>
            <w:color w:val="auto"/>
          </w:rPr>
          <w:t xml:space="preserve">Službeni glasnik </w:t>
        </w:r>
        <w:r w:rsidRPr="00E922E0">
          <w:rPr>
            <w:rStyle w:val="Hyperlink"/>
            <w:color w:val="auto"/>
          </w:rPr>
          <w:t>28/18)</w:t>
        </w:r>
      </w:hyperlink>
      <w:r w:rsidR="00A303FC" w:rsidRPr="00E922E0">
        <w:rPr>
          <w:rStyle w:val="Hyperlink"/>
          <w:color w:val="auto"/>
        </w:rPr>
        <w:t>, te u parkovima za pse</w:t>
      </w:r>
      <w:r w:rsidRPr="00E922E0">
        <w:t>.</w:t>
      </w:r>
    </w:p>
    <w:p w14:paraId="5910672D" w14:textId="6553194A" w:rsidR="00ED13EE" w:rsidRPr="00F6447E" w:rsidRDefault="00ED13EE" w:rsidP="002D4FEE">
      <w:pPr>
        <w:ind w:firstLine="708"/>
        <w:jc w:val="both"/>
      </w:pPr>
    </w:p>
    <w:p w14:paraId="173B33CA" w14:textId="12663CE7" w:rsidR="00ED13EE" w:rsidRDefault="00ED13EE" w:rsidP="00ED13EE">
      <w:pPr>
        <w:jc w:val="center"/>
        <w:rPr>
          <w:b/>
        </w:rPr>
      </w:pPr>
      <w:r w:rsidRPr="00ED13EE">
        <w:rPr>
          <w:b/>
        </w:rPr>
        <w:t xml:space="preserve">Članak </w:t>
      </w:r>
      <w:r>
        <w:rPr>
          <w:b/>
        </w:rPr>
        <w:t>9</w:t>
      </w:r>
      <w:r w:rsidRPr="00ED13EE">
        <w:rPr>
          <w:b/>
        </w:rPr>
        <w:t>.</w:t>
      </w:r>
    </w:p>
    <w:p w14:paraId="773B361E" w14:textId="77777777" w:rsidR="00ED13EE" w:rsidRPr="00ED13EE" w:rsidRDefault="00ED13EE" w:rsidP="00ED13EE">
      <w:pPr>
        <w:jc w:val="center"/>
        <w:rPr>
          <w:b/>
        </w:rPr>
      </w:pPr>
      <w:bookmarkStart w:id="1" w:name="_GoBack"/>
      <w:bookmarkEnd w:id="1"/>
    </w:p>
    <w:p w14:paraId="553E94FD" w14:textId="77777777" w:rsidR="00ED13EE" w:rsidRDefault="00ED13EE" w:rsidP="00ED13EE">
      <w:pPr>
        <w:shd w:val="clear" w:color="auto" w:fill="FFFFFF"/>
        <w:ind w:firstLine="709"/>
        <w:jc w:val="both"/>
      </w:pPr>
      <w:r w:rsidRPr="00A82813">
        <w:t>U cijelom tekstu odluke riječi: „javne površine“ u određenom broju i padežu zamjenjuju se riječima: „površine javne namjene“ u odgovarajućem broju i padežu.</w:t>
      </w:r>
    </w:p>
    <w:p w14:paraId="5CE6881F" w14:textId="77777777" w:rsidR="00ED13EE" w:rsidRPr="00A82813" w:rsidRDefault="00ED13EE" w:rsidP="00ED13EE">
      <w:pPr>
        <w:ind w:firstLine="708"/>
        <w:jc w:val="both"/>
      </w:pPr>
    </w:p>
    <w:p w14:paraId="16A21962" w14:textId="77777777" w:rsidR="002D4FEE" w:rsidRPr="008D7ABD" w:rsidRDefault="002D4FEE" w:rsidP="00E26908">
      <w:pPr>
        <w:jc w:val="both"/>
      </w:pPr>
    </w:p>
    <w:p w14:paraId="63B470CF" w14:textId="7A00F93B" w:rsidR="002D4FEE" w:rsidRPr="009E55A3" w:rsidRDefault="002D4FEE" w:rsidP="002D4FEE">
      <w:pPr>
        <w:jc w:val="center"/>
        <w:rPr>
          <w:b/>
        </w:rPr>
      </w:pPr>
      <w:r>
        <w:rPr>
          <w:b/>
        </w:rPr>
        <w:t xml:space="preserve">Članak </w:t>
      </w:r>
      <w:r w:rsidR="00ED13EE">
        <w:rPr>
          <w:b/>
        </w:rPr>
        <w:t>10</w:t>
      </w:r>
      <w:r w:rsidRPr="009E55A3">
        <w:rPr>
          <w:b/>
        </w:rPr>
        <w:t>.</w:t>
      </w:r>
    </w:p>
    <w:p w14:paraId="1C58957C" w14:textId="77777777" w:rsidR="002D4FEE" w:rsidRPr="009E55A3" w:rsidRDefault="002D4FEE" w:rsidP="00E26908">
      <w:pPr>
        <w:jc w:val="both"/>
      </w:pPr>
    </w:p>
    <w:p w14:paraId="0D6B7930" w14:textId="77777777" w:rsidR="002D4FEE" w:rsidRPr="009E55A3" w:rsidRDefault="002D4FEE" w:rsidP="002D4FEE">
      <w:pPr>
        <w:ind w:firstLine="708"/>
        <w:jc w:val="both"/>
      </w:pPr>
      <w:r w:rsidRPr="009E55A3">
        <w:t>Ova odluka stupa na snagu osmoga dana od dana objave u Službenom glasniku Grada Zagreba.</w:t>
      </w:r>
    </w:p>
    <w:p w14:paraId="6F14D052" w14:textId="77777777" w:rsidR="005707F3" w:rsidRDefault="005707F3"/>
    <w:p w14:paraId="0C88C83D" w14:textId="77777777" w:rsidR="00F33443" w:rsidRDefault="00F33443"/>
    <w:p w14:paraId="767675BE" w14:textId="77777777" w:rsidR="00F33443" w:rsidRDefault="00F33443">
      <w:r>
        <w:t>KLASA:</w:t>
      </w:r>
    </w:p>
    <w:p w14:paraId="398FF2F5" w14:textId="77777777" w:rsidR="00F33443" w:rsidRDefault="00F33443">
      <w:r>
        <w:t>URBROJ:</w:t>
      </w:r>
    </w:p>
    <w:p w14:paraId="6268816F" w14:textId="77777777" w:rsidR="00F33443" w:rsidRDefault="00F33443">
      <w:r>
        <w:t>Zagreb,</w:t>
      </w:r>
    </w:p>
    <w:p w14:paraId="5E3A76C2" w14:textId="77777777" w:rsidR="00F33443" w:rsidRDefault="00F33443"/>
    <w:p w14:paraId="03EADEDA" w14:textId="77777777" w:rsidR="00F33443" w:rsidRDefault="00F33443" w:rsidP="00F33443">
      <w:pPr>
        <w:ind w:left="5664"/>
        <w:jc w:val="center"/>
      </w:pPr>
      <w:r>
        <w:t>Predsjednik</w:t>
      </w:r>
    </w:p>
    <w:p w14:paraId="6473F3A9" w14:textId="77777777" w:rsidR="00F33443" w:rsidRDefault="00F33443" w:rsidP="00F33443">
      <w:pPr>
        <w:ind w:left="5664"/>
        <w:jc w:val="center"/>
      </w:pPr>
      <w:r>
        <w:t>Gradske skupštine</w:t>
      </w:r>
    </w:p>
    <w:p w14:paraId="4F578983" w14:textId="77777777" w:rsidR="00F33443" w:rsidRDefault="00F33443" w:rsidP="00F33443">
      <w:pPr>
        <w:ind w:left="5664"/>
        <w:jc w:val="center"/>
      </w:pPr>
    </w:p>
    <w:p w14:paraId="6D2C9083" w14:textId="2163BEE1" w:rsidR="003B2A7F" w:rsidRDefault="00F33443" w:rsidP="006407A3">
      <w:pPr>
        <w:ind w:left="5664"/>
        <w:jc w:val="center"/>
        <w:rPr>
          <w:b/>
        </w:rPr>
      </w:pPr>
      <w:r w:rsidRPr="00F33443">
        <w:rPr>
          <w:b/>
        </w:rPr>
        <w:t xml:space="preserve">Matej Mišić, </w:t>
      </w:r>
      <w:proofErr w:type="spellStart"/>
      <w:r w:rsidRPr="00F33443">
        <w:rPr>
          <w:b/>
        </w:rPr>
        <w:t>mag.iur</w:t>
      </w:r>
      <w:proofErr w:type="spellEnd"/>
      <w:r w:rsidRPr="00F33443">
        <w:rPr>
          <w:b/>
        </w:rPr>
        <w:t>.</w:t>
      </w:r>
    </w:p>
    <w:p w14:paraId="74C61B6B" w14:textId="77777777" w:rsidR="0064534F" w:rsidRDefault="0064534F" w:rsidP="006407A3">
      <w:pPr>
        <w:rPr>
          <w:b/>
        </w:rPr>
      </w:pPr>
      <w:bookmarkStart w:id="2" w:name="_Hlk150504384"/>
    </w:p>
    <w:p w14:paraId="574D069A" w14:textId="6BE09593" w:rsidR="0064534F" w:rsidRDefault="0064534F" w:rsidP="006407A3">
      <w:pPr>
        <w:rPr>
          <w:b/>
        </w:rPr>
      </w:pPr>
    </w:p>
    <w:p w14:paraId="21D723D9" w14:textId="55870C3B" w:rsidR="006407A3" w:rsidRDefault="006407A3" w:rsidP="006407A3">
      <w:pPr>
        <w:rPr>
          <w:b/>
        </w:rPr>
      </w:pPr>
    </w:p>
    <w:p w14:paraId="38ED0974" w14:textId="78906EB2" w:rsidR="006407A3" w:rsidRDefault="006407A3" w:rsidP="006407A3">
      <w:pPr>
        <w:rPr>
          <w:b/>
        </w:rPr>
      </w:pPr>
    </w:p>
    <w:p w14:paraId="57F38E69" w14:textId="35AB33C7" w:rsidR="006407A3" w:rsidRDefault="006407A3" w:rsidP="006407A3">
      <w:pPr>
        <w:rPr>
          <w:b/>
        </w:rPr>
      </w:pPr>
    </w:p>
    <w:p w14:paraId="03EE26C6" w14:textId="6252265C" w:rsidR="006407A3" w:rsidRDefault="006407A3" w:rsidP="006407A3">
      <w:pPr>
        <w:rPr>
          <w:b/>
        </w:rPr>
      </w:pPr>
    </w:p>
    <w:p w14:paraId="04968C9D" w14:textId="1E9D19CF" w:rsidR="006407A3" w:rsidRDefault="006407A3" w:rsidP="006407A3">
      <w:pPr>
        <w:rPr>
          <w:b/>
        </w:rPr>
      </w:pPr>
    </w:p>
    <w:p w14:paraId="0BF3EB93" w14:textId="27A123EC" w:rsidR="006407A3" w:rsidRDefault="006407A3" w:rsidP="006407A3">
      <w:pPr>
        <w:rPr>
          <w:b/>
        </w:rPr>
      </w:pPr>
    </w:p>
    <w:p w14:paraId="6BEBCD14" w14:textId="502768E2" w:rsidR="006407A3" w:rsidRDefault="006407A3" w:rsidP="006407A3">
      <w:pPr>
        <w:rPr>
          <w:b/>
        </w:rPr>
      </w:pPr>
    </w:p>
    <w:p w14:paraId="12EF803E" w14:textId="091791B6" w:rsidR="006407A3" w:rsidRDefault="006407A3" w:rsidP="006407A3">
      <w:pPr>
        <w:rPr>
          <w:b/>
        </w:rPr>
      </w:pPr>
    </w:p>
    <w:p w14:paraId="683D95A8" w14:textId="1DA3441F" w:rsidR="006407A3" w:rsidRDefault="006407A3" w:rsidP="006407A3">
      <w:pPr>
        <w:rPr>
          <w:b/>
        </w:rPr>
      </w:pPr>
    </w:p>
    <w:p w14:paraId="1B7916EE" w14:textId="0F716EBF" w:rsidR="006407A3" w:rsidRDefault="006407A3" w:rsidP="006407A3">
      <w:pPr>
        <w:rPr>
          <w:b/>
        </w:rPr>
      </w:pPr>
    </w:p>
    <w:p w14:paraId="0DB25767" w14:textId="0DCFBEDF" w:rsidR="006407A3" w:rsidRDefault="006407A3" w:rsidP="006407A3">
      <w:pPr>
        <w:rPr>
          <w:b/>
        </w:rPr>
      </w:pPr>
    </w:p>
    <w:p w14:paraId="75DA2A2E" w14:textId="4D911741" w:rsidR="006407A3" w:rsidRDefault="006407A3" w:rsidP="006407A3">
      <w:pPr>
        <w:rPr>
          <w:b/>
        </w:rPr>
      </w:pPr>
    </w:p>
    <w:p w14:paraId="5235EBDC" w14:textId="79A62931" w:rsidR="006407A3" w:rsidRDefault="006407A3" w:rsidP="006407A3">
      <w:pPr>
        <w:rPr>
          <w:b/>
        </w:rPr>
      </w:pPr>
    </w:p>
    <w:p w14:paraId="76872792" w14:textId="27CAF8DC" w:rsidR="006407A3" w:rsidRDefault="006407A3" w:rsidP="006407A3">
      <w:pPr>
        <w:rPr>
          <w:b/>
        </w:rPr>
      </w:pPr>
    </w:p>
    <w:p w14:paraId="30B9D1C9" w14:textId="77777777" w:rsidR="00AB7339" w:rsidRDefault="00AB7339" w:rsidP="006407A3">
      <w:pPr>
        <w:rPr>
          <w:b/>
        </w:rPr>
      </w:pPr>
    </w:p>
    <w:p w14:paraId="42B3AA14" w14:textId="77777777" w:rsidR="00E922E0" w:rsidRDefault="00E922E0" w:rsidP="006407A3">
      <w:pPr>
        <w:rPr>
          <w:b/>
        </w:rPr>
      </w:pPr>
    </w:p>
    <w:p w14:paraId="1424C2E1" w14:textId="77777777" w:rsidR="006407A3" w:rsidRDefault="006407A3" w:rsidP="006407A3">
      <w:pPr>
        <w:rPr>
          <w:b/>
        </w:rPr>
      </w:pPr>
    </w:p>
    <w:p w14:paraId="2CDE9684" w14:textId="41031D22" w:rsidR="003B2A7F" w:rsidRPr="003B2A7F" w:rsidRDefault="003B2A7F" w:rsidP="003B2A7F">
      <w:pPr>
        <w:jc w:val="center"/>
        <w:rPr>
          <w:b/>
        </w:rPr>
      </w:pPr>
      <w:r w:rsidRPr="003B2A7F">
        <w:rPr>
          <w:b/>
          <w:bCs/>
        </w:rPr>
        <w:lastRenderedPageBreak/>
        <w:t>OB R A Z L O Ž E NJ E</w:t>
      </w:r>
      <w:r w:rsidRPr="003B2A7F">
        <w:rPr>
          <w:b/>
        </w:rPr>
        <w:t xml:space="preserve"> </w:t>
      </w:r>
    </w:p>
    <w:p w14:paraId="72410E68" w14:textId="77777777" w:rsidR="003B2A7F" w:rsidRPr="003B2A7F" w:rsidRDefault="003B2A7F" w:rsidP="003B2A7F">
      <w:pPr>
        <w:jc w:val="center"/>
        <w:rPr>
          <w:b/>
        </w:rPr>
      </w:pPr>
    </w:p>
    <w:p w14:paraId="44D29E6C" w14:textId="77777777" w:rsidR="003B2A7F" w:rsidRPr="003B2A7F" w:rsidRDefault="003B2A7F" w:rsidP="003B2A7F">
      <w:pPr>
        <w:jc w:val="center"/>
        <w:rPr>
          <w:b/>
        </w:rPr>
      </w:pPr>
      <w:r w:rsidRPr="003B2A7F">
        <w:rPr>
          <w:b/>
        </w:rPr>
        <w:t>Odluke o izmjenama i dopuni Odluke o uvjetima i načinu držanja kućnih ljubimaca i načinu postupanja s napuštenim i izgubljenim životinjama i divljim životinjama</w:t>
      </w:r>
    </w:p>
    <w:p w14:paraId="5F146BC6" w14:textId="77777777" w:rsidR="003B2A7F" w:rsidRPr="003B2A7F" w:rsidRDefault="003B2A7F" w:rsidP="003B2A7F">
      <w:pPr>
        <w:jc w:val="center"/>
        <w:rPr>
          <w:bCs/>
        </w:rPr>
      </w:pPr>
    </w:p>
    <w:p w14:paraId="2D778344" w14:textId="77777777" w:rsidR="003B2A7F" w:rsidRPr="003B2A7F" w:rsidRDefault="003B2A7F" w:rsidP="003B2A7F">
      <w:pPr>
        <w:adjustRightInd w:val="0"/>
        <w:rPr>
          <w:b/>
          <w:bCs/>
        </w:rPr>
      </w:pPr>
    </w:p>
    <w:p w14:paraId="5CF3969A" w14:textId="77777777" w:rsidR="003B2A7F" w:rsidRPr="003B2A7F" w:rsidRDefault="003B2A7F" w:rsidP="003B2A7F">
      <w:pPr>
        <w:numPr>
          <w:ilvl w:val="0"/>
          <w:numId w:val="2"/>
        </w:numPr>
        <w:tabs>
          <w:tab w:val="num" w:pos="0"/>
        </w:tabs>
        <w:ind w:left="-142" w:firstLine="142"/>
        <w:jc w:val="both"/>
        <w:rPr>
          <w:b/>
        </w:rPr>
      </w:pPr>
      <w:r w:rsidRPr="003B2A7F">
        <w:rPr>
          <w:b/>
        </w:rPr>
        <w:t>PRAVNI TEMELJ</w:t>
      </w:r>
    </w:p>
    <w:p w14:paraId="07E5760E" w14:textId="77777777" w:rsidR="003B2A7F" w:rsidRPr="003B2A7F" w:rsidRDefault="003B2A7F" w:rsidP="003B2A7F">
      <w:pPr>
        <w:jc w:val="both"/>
      </w:pPr>
    </w:p>
    <w:p w14:paraId="08EE9DFA" w14:textId="054732C7" w:rsidR="003B2A7F" w:rsidRPr="003B2A7F" w:rsidRDefault="003B2A7F" w:rsidP="003B2A7F">
      <w:pPr>
        <w:jc w:val="both"/>
      </w:pPr>
      <w:r w:rsidRPr="003B2A7F">
        <w:t xml:space="preserve">Pravni temelj za donošenje Odluke o izmjenama i dopunama Odluke o uvjetima i načinu držanja kućnih ljubimaca i načinu postupanja s napuštenim i izgubljenim životinjama i divljim životinjama je članak 49. stavak 4., članak 51. stavak 5. i članak 62. stavak 5. i 6. Zakona o zaštiti životinja (Narodne novine 102/17, 32/19 i 78/24 - </w:t>
      </w:r>
      <w:hyperlink r:id="rId11" w:history="1">
        <w:r w:rsidRPr="003B2A7F">
          <w:t>Odluka i Rješenje Usta</w:t>
        </w:r>
        <w:r w:rsidR="00AB7339">
          <w:t>vnog suda Republike Hrvatske</w:t>
        </w:r>
      </w:hyperlink>
      <w:r w:rsidRPr="003B2A7F">
        <w:t xml:space="preserve">) kojim je propisano da uvjete i način držanja kućnih ljubimaca, način kontrole njihova razmnožavanja, uvjete i način držanja vezanih pasa te način postupanja s napuštenim i izgubljenim životinjama i divljim životinjama izvan prirodnog staništa propisuju općim aktima predstavnička tijela jedinica lokalne samouprave i članak 41. točka 2. Statuta Grada Zagreba (Službeni glasnik Grada Zagreba 23/16, 2/18, 23/18, </w:t>
      </w:r>
      <w:hyperlink r:id="rId12" w:anchor="/app/akt?id=f573cd67-cd1a-4307-b7a3-203ff3cdb21d" w:tgtFrame="_blank" w:history="1">
        <w:r w:rsidRPr="003B2A7F">
          <w:t>3/20</w:t>
        </w:r>
      </w:hyperlink>
      <w:r w:rsidRPr="003B2A7F">
        <w:t xml:space="preserve">, </w:t>
      </w:r>
      <w:hyperlink r:id="rId13" w:anchor="/app/akt?id=45d5dc8f-9c05-4499-a711-f9cdec03e157" w:tgtFrame="_blank" w:history="1">
        <w:r w:rsidRPr="003B2A7F">
          <w:t>3/21</w:t>
        </w:r>
      </w:hyperlink>
      <w:r w:rsidRPr="003B2A7F">
        <w:t xml:space="preserve">, </w:t>
      </w:r>
      <w:hyperlink r:id="rId14" w:anchor="/app/akt?id=74577289-f604-4391-852a-1869e8e23615" w:tgtFrame="_blank" w:history="1">
        <w:r w:rsidRPr="003B2A7F">
          <w:t>11/21 - pročišćeni tekst</w:t>
        </w:r>
      </w:hyperlink>
      <w:r w:rsidRPr="003B2A7F">
        <w:t xml:space="preserve"> i </w:t>
      </w:r>
      <w:hyperlink r:id="rId15" w:anchor="/app/akt?id=e77563ce-ae82-480d-af6c-61862aeb0c12" w:tgtFrame="_blank" w:history="1">
        <w:r w:rsidRPr="003B2A7F">
          <w:t>16/22</w:t>
        </w:r>
      </w:hyperlink>
      <w:r w:rsidRPr="003B2A7F">
        <w:t>) koji propisuje da Gradska skupština Grada Zagreba donosi odluke i druge opće akte kojima uređuje pitanja iz samoupravnog djelokruga Grada Zagreba.</w:t>
      </w:r>
    </w:p>
    <w:p w14:paraId="452F3DB6" w14:textId="77777777" w:rsidR="003B2A7F" w:rsidRPr="003B2A7F" w:rsidRDefault="003B2A7F" w:rsidP="003B2A7F">
      <w:pPr>
        <w:jc w:val="both"/>
      </w:pPr>
    </w:p>
    <w:p w14:paraId="405F4A4E" w14:textId="77777777" w:rsidR="003B2A7F" w:rsidRPr="003B2A7F" w:rsidRDefault="003B2A7F" w:rsidP="003B2A7F">
      <w:pPr>
        <w:numPr>
          <w:ilvl w:val="0"/>
          <w:numId w:val="2"/>
        </w:numPr>
        <w:tabs>
          <w:tab w:val="num" w:pos="0"/>
        </w:tabs>
        <w:ind w:left="709" w:hanging="709"/>
        <w:jc w:val="both"/>
        <w:rPr>
          <w:b/>
        </w:rPr>
      </w:pPr>
      <w:r w:rsidRPr="003B2A7F">
        <w:rPr>
          <w:b/>
        </w:rPr>
        <w:t>OCJENA STANJA I OSNOVNA PITANJA KOJA SE UREĐUJU ODLUKOM</w:t>
      </w:r>
    </w:p>
    <w:p w14:paraId="22B26E5A" w14:textId="77777777" w:rsidR="003B2A7F" w:rsidRPr="003B2A7F" w:rsidRDefault="003B2A7F" w:rsidP="003B2A7F">
      <w:pPr>
        <w:jc w:val="both"/>
      </w:pPr>
    </w:p>
    <w:p w14:paraId="3C4E12AB" w14:textId="3131047C" w:rsidR="006436F2" w:rsidRPr="006436F2" w:rsidRDefault="00971EFB" w:rsidP="00967CEB">
      <w:pPr>
        <w:jc w:val="both"/>
      </w:pPr>
      <w:r>
        <w:t>Predloženim izmjenama i dopunama</w:t>
      </w:r>
      <w:r w:rsidR="003B2A7F" w:rsidRPr="003B2A7F">
        <w:t xml:space="preserve"> Odluk</w:t>
      </w:r>
      <w:r w:rsidR="00A41BCE">
        <w:t>e</w:t>
      </w:r>
      <w:r w:rsidR="003B2A7F" w:rsidRPr="003B2A7F">
        <w:t xml:space="preserve"> </w:t>
      </w:r>
      <w:r w:rsidRPr="00971EFB">
        <w:t xml:space="preserve">o uvjetima i načinu držanja kućnih ljubimaca i </w:t>
      </w:r>
      <w:r w:rsidRPr="006436F2">
        <w:t xml:space="preserve">načinu postupanja s napuštenim i izgubljenim životinjama (Službeni glasnik Grada Zagreba 28/18; u daljnjem tekstu: Odluka), </w:t>
      </w:r>
      <w:r w:rsidR="00957F44" w:rsidRPr="006436F2">
        <w:t>drugačije se propisuje</w:t>
      </w:r>
      <w:r w:rsidR="003B2A7F" w:rsidRPr="006436F2">
        <w:t xml:space="preserve"> kontr</w:t>
      </w:r>
      <w:r w:rsidRPr="006436F2">
        <w:t>ol</w:t>
      </w:r>
      <w:r w:rsidR="00957F44" w:rsidRPr="006436F2">
        <w:t>a</w:t>
      </w:r>
      <w:r w:rsidRPr="006436F2">
        <w:t xml:space="preserve"> razmnožavanja pasa i mačaka. </w:t>
      </w:r>
      <w:r w:rsidR="0071083F" w:rsidRPr="006436F2">
        <w:t xml:space="preserve">Naime, nakon donošenja Odluke, Grad Zagreb donio je Program kontrole populacije napuštenih pasa u Gradu Zagrebu </w:t>
      </w:r>
      <w:r w:rsidR="0071083F" w:rsidRPr="006436F2">
        <w:rPr>
          <w:bCs/>
        </w:rPr>
        <w:t>(Službeni glasnik Grada Zagreba 8/23</w:t>
      </w:r>
      <w:r w:rsidR="0066526F" w:rsidRPr="006436F2">
        <w:rPr>
          <w:bCs/>
        </w:rPr>
        <w:t>; u daljnjem tekstu: Program</w:t>
      </w:r>
      <w:r w:rsidR="0071083F" w:rsidRPr="006436F2">
        <w:rPr>
          <w:bCs/>
        </w:rPr>
        <w:t xml:space="preserve">) kojim su propisane mjere i aktivnosti </w:t>
      </w:r>
      <w:r w:rsidR="00A858B9" w:rsidRPr="006436F2">
        <w:rPr>
          <w:bCs/>
        </w:rPr>
        <w:t>za kontrolu populacije napuštenih i izgubljenih pasa trajnom sterilizacijom koju provodi Ustanova Zoološki vrt grada Zagreba a</w:t>
      </w:r>
      <w:r w:rsidR="006436F2" w:rsidRPr="006436F2">
        <w:rPr>
          <w:bCs/>
        </w:rPr>
        <w:t xml:space="preserve"> ujedno propisuje i</w:t>
      </w:r>
      <w:r w:rsidR="00A858B9" w:rsidRPr="006436F2">
        <w:rPr>
          <w:bCs/>
        </w:rPr>
        <w:t xml:space="preserve"> mjer</w:t>
      </w:r>
      <w:r w:rsidR="006436F2" w:rsidRPr="006436F2">
        <w:rPr>
          <w:bCs/>
        </w:rPr>
        <w:t>u</w:t>
      </w:r>
      <w:r w:rsidR="00A858B9" w:rsidRPr="006436F2">
        <w:rPr>
          <w:bCs/>
        </w:rPr>
        <w:t xml:space="preserve"> </w:t>
      </w:r>
      <w:r w:rsidR="0071083F" w:rsidRPr="006436F2">
        <w:rPr>
          <w:bCs/>
        </w:rPr>
        <w:t>subvencioniranja trajne sterilizacije vlasničkih pasa</w:t>
      </w:r>
      <w:r w:rsidR="00A858B9" w:rsidRPr="006436F2">
        <w:rPr>
          <w:bCs/>
        </w:rPr>
        <w:t xml:space="preserve"> koja se u Gradu Zagrebu provodi od 2024.</w:t>
      </w:r>
      <w:r w:rsidR="0071083F" w:rsidRPr="006436F2">
        <w:rPr>
          <w:bCs/>
        </w:rPr>
        <w:t xml:space="preserve"> </w:t>
      </w:r>
      <w:r w:rsidR="001E4CB7" w:rsidRPr="006436F2">
        <w:rPr>
          <w:bCs/>
        </w:rPr>
        <w:t>Provedba ove mjere uslijedila je nakon analize učinaka propisivanja obvezne sterilizacije pasa i mačaka koja je pokazala da nije došlo</w:t>
      </w:r>
      <w:r w:rsidR="006436F2" w:rsidRPr="006436F2">
        <w:rPr>
          <w:bCs/>
        </w:rPr>
        <w:t xml:space="preserve"> do</w:t>
      </w:r>
      <w:r w:rsidR="001E4CB7" w:rsidRPr="006436F2">
        <w:rPr>
          <w:bCs/>
        </w:rPr>
        <w:t xml:space="preserve"> smanjenja broja napuštenih i izgubljenih kućnih ljubimaca</w:t>
      </w:r>
      <w:r w:rsidR="006436F2" w:rsidRPr="006436F2">
        <w:rPr>
          <w:bCs/>
        </w:rPr>
        <w:t xml:space="preserve">, te da </w:t>
      </w:r>
      <w:r w:rsidR="001E4CB7" w:rsidRPr="006436F2">
        <w:rPr>
          <w:bCs/>
        </w:rPr>
        <w:t xml:space="preserve">u proteklih </w:t>
      </w:r>
      <w:r w:rsidR="00AB7339">
        <w:rPr>
          <w:bCs/>
        </w:rPr>
        <w:t>osam</w:t>
      </w:r>
      <w:r w:rsidR="001E4CB7" w:rsidRPr="006436F2">
        <w:rPr>
          <w:bCs/>
        </w:rPr>
        <w:t xml:space="preserve"> godina koliko je trajala primjena, od cca 60.000 vlasnika pasa i mačaka samo se njih 200-tinjak </w:t>
      </w:r>
      <w:r w:rsidR="001E4CB7" w:rsidRPr="006436F2">
        <w:t>prijavilo gradskom upravnom tijelu nadležnom za zaštitu životinja</w:t>
      </w:r>
      <w:r w:rsidR="001E4CB7" w:rsidRPr="006436F2">
        <w:rPr>
          <w:bCs/>
        </w:rPr>
        <w:t xml:space="preserve"> </w:t>
      </w:r>
      <w:r w:rsidR="001E4CB7" w:rsidRPr="006436F2">
        <w:t xml:space="preserve">radi evidentiranja nesteriliziranih kućnih ljubimaca. </w:t>
      </w:r>
      <w:r w:rsidR="00AB7339">
        <w:t>Pored</w:t>
      </w:r>
      <w:r w:rsidR="001E4CB7" w:rsidRPr="006436F2">
        <w:t xml:space="preserve"> navedenog, o</w:t>
      </w:r>
      <w:r w:rsidR="00A41BCE" w:rsidRPr="006436F2">
        <w:rPr>
          <w:bCs/>
        </w:rPr>
        <w:t>vim izmjenama, predlaže se</w:t>
      </w:r>
      <w:r w:rsidR="00A858B9" w:rsidRPr="006436F2">
        <w:rPr>
          <w:bCs/>
        </w:rPr>
        <w:t xml:space="preserve"> </w:t>
      </w:r>
      <w:r w:rsidR="00362529" w:rsidRPr="006436F2">
        <w:rPr>
          <w:bCs/>
        </w:rPr>
        <w:t xml:space="preserve">da se sufinanciranje troškova sterilizacije propiše i za vlasničke mačke. </w:t>
      </w:r>
      <w:r w:rsidR="00D61E55" w:rsidRPr="006436F2">
        <w:rPr>
          <w:bCs/>
        </w:rPr>
        <w:t>Mjer</w:t>
      </w:r>
      <w:r w:rsidR="00362529" w:rsidRPr="006436F2">
        <w:rPr>
          <w:bCs/>
        </w:rPr>
        <w:t>a</w:t>
      </w:r>
      <w:r w:rsidR="00D61E55" w:rsidRPr="006436F2">
        <w:rPr>
          <w:bCs/>
        </w:rPr>
        <w:t xml:space="preserve"> bi se </w:t>
      </w:r>
      <w:r w:rsidR="00362529" w:rsidRPr="006436F2">
        <w:rPr>
          <w:bCs/>
        </w:rPr>
        <w:t xml:space="preserve">provodila </w:t>
      </w:r>
      <w:r w:rsidR="00D61E55" w:rsidRPr="006436F2">
        <w:rPr>
          <w:bCs/>
        </w:rPr>
        <w:t xml:space="preserve">na </w:t>
      </w:r>
      <w:r w:rsidRPr="006436F2">
        <w:t>temelju javnog poziva za iskaz interesa veterinarskih organizacija i veterinarskih praksa za sudje</w:t>
      </w:r>
      <w:r w:rsidR="00D61E55" w:rsidRPr="006436F2">
        <w:t xml:space="preserve">lovanje u </w:t>
      </w:r>
      <w:r w:rsidR="00362529" w:rsidRPr="006436F2">
        <w:t>subvencioniranom postupku sterilizacije mačaka</w:t>
      </w:r>
      <w:r w:rsidR="00D61E55" w:rsidRPr="006436F2">
        <w:t xml:space="preserve">, o objavi </w:t>
      </w:r>
      <w:r w:rsidR="00362529" w:rsidRPr="006436F2">
        <w:t>kojeg</w:t>
      </w:r>
      <w:r w:rsidR="00D61E55" w:rsidRPr="006436F2">
        <w:t xml:space="preserve"> bi odlučivao g</w:t>
      </w:r>
      <w:r w:rsidRPr="006436F2">
        <w:t>radonačelnik Grada Zagreba za svaku tekuću godinu ovisno o raspoloživim proračunskim sredstvima.</w:t>
      </w:r>
      <w:r w:rsidR="00D61E55" w:rsidRPr="006436F2">
        <w:t xml:space="preserve"> </w:t>
      </w:r>
      <w:r w:rsidR="00362529" w:rsidRPr="006436F2">
        <w:rPr>
          <w:bCs/>
        </w:rPr>
        <w:t xml:space="preserve">Trajnu sterilizaciju slobodno živućih mačaka na gradskim hranilištima provodi Ustanova Zoološki vrt grada Zagreba. </w:t>
      </w:r>
      <w:r w:rsidR="001448CC" w:rsidRPr="006436F2">
        <w:t xml:space="preserve">Očekuje se da </w:t>
      </w:r>
      <w:r w:rsidR="00362529" w:rsidRPr="006436F2">
        <w:t>će</w:t>
      </w:r>
      <w:r w:rsidR="001448CC" w:rsidRPr="006436F2">
        <w:t xml:space="preserve"> ovakva sveobuhvatna prevencija</w:t>
      </w:r>
      <w:r w:rsidR="006436F2" w:rsidRPr="006436F2">
        <w:t xml:space="preserve"> napuštanja mladunčadi </w:t>
      </w:r>
      <w:r w:rsidR="001448CC" w:rsidRPr="006436F2">
        <w:t>dovesti do</w:t>
      </w:r>
      <w:r w:rsidR="00D61E55" w:rsidRPr="006436F2">
        <w:t xml:space="preserve"> </w:t>
      </w:r>
      <w:r w:rsidRPr="006436F2">
        <w:t xml:space="preserve">smanjenja broja nezbrinutih životinja na području </w:t>
      </w:r>
      <w:r w:rsidR="00967CEB" w:rsidRPr="006436F2">
        <w:t>G</w:t>
      </w:r>
      <w:r w:rsidRPr="006436F2">
        <w:t xml:space="preserve">rada Zagreba, a </w:t>
      </w:r>
      <w:r w:rsidR="001448CC" w:rsidRPr="006436F2">
        <w:t xml:space="preserve">kao </w:t>
      </w:r>
      <w:r w:rsidRPr="006436F2">
        <w:t xml:space="preserve">krajnji rezultat </w:t>
      </w:r>
      <w:r w:rsidR="001448CC" w:rsidRPr="006436F2">
        <w:t>očekuju se i</w:t>
      </w:r>
      <w:r w:rsidRPr="006436F2">
        <w:t xml:space="preserve"> smanjeni troškovi zbrinjavanja životinja u Gradskom skloništu za nezbrinute životinje u Dumovcu. </w:t>
      </w:r>
    </w:p>
    <w:p w14:paraId="658E76BC" w14:textId="0A142502" w:rsidR="00F7241A" w:rsidRPr="006436F2" w:rsidRDefault="006436F2" w:rsidP="00967CEB">
      <w:pPr>
        <w:jc w:val="both"/>
      </w:pPr>
      <w:r w:rsidRPr="006436F2">
        <w:t>P</w:t>
      </w:r>
      <w:r w:rsidR="0066526F" w:rsidRPr="006436F2">
        <w:t>redloženim izmjenama</w:t>
      </w:r>
      <w:r w:rsidR="00AB7339">
        <w:t xml:space="preserve"> i dopunama</w:t>
      </w:r>
      <w:r w:rsidR="0066526F" w:rsidRPr="006436F2">
        <w:t xml:space="preserve"> </w:t>
      </w:r>
      <w:r w:rsidR="001448CC" w:rsidRPr="006436F2">
        <w:t xml:space="preserve">Odluke </w:t>
      </w:r>
      <w:r w:rsidRPr="006436F2">
        <w:t>propisuje se novi način utvrđivanja</w:t>
      </w:r>
      <w:r w:rsidR="003F572D" w:rsidRPr="006436F2">
        <w:t xml:space="preserve"> lokacij</w:t>
      </w:r>
      <w:r w:rsidRPr="006436F2">
        <w:t>a</w:t>
      </w:r>
      <w:r w:rsidR="003F572D" w:rsidRPr="006436F2">
        <w:t xml:space="preserve"> na kojima se psi mogu</w:t>
      </w:r>
      <w:r w:rsidR="001448CC" w:rsidRPr="006436F2">
        <w:t xml:space="preserve"> k</w:t>
      </w:r>
      <w:r w:rsidR="003F572D" w:rsidRPr="006436F2">
        <w:t>retati bez povodca uz nadzor posjednika. Naime do sada su Odlukom bile utvrđene 72 lokacije na kojima je bilo dopušteno slobodno kretanje pasa</w:t>
      </w:r>
      <w:r w:rsidR="001448CC" w:rsidRPr="006436F2">
        <w:t xml:space="preserve">, a u </w:t>
      </w:r>
      <w:r w:rsidR="003F572D" w:rsidRPr="006436F2">
        <w:t xml:space="preserve">međuvremenu </w:t>
      </w:r>
      <w:r w:rsidR="001448CC" w:rsidRPr="006436F2">
        <w:t>su</w:t>
      </w:r>
      <w:r w:rsidR="003F572D" w:rsidRPr="006436F2">
        <w:t xml:space="preserve"> kroz programe izgradnje i održavanja komunalne infrastrukture na području pojedinih gradskih četvrti uređene i druge lokacije kao parkovi za pse. </w:t>
      </w:r>
      <w:r w:rsidRPr="006436F2">
        <w:t>P</w:t>
      </w:r>
      <w:r w:rsidR="003F572D" w:rsidRPr="006436F2">
        <w:t xml:space="preserve">redlaže se </w:t>
      </w:r>
      <w:r w:rsidRPr="006436F2">
        <w:t xml:space="preserve">da se </w:t>
      </w:r>
      <w:r w:rsidR="003F572D" w:rsidRPr="006436F2">
        <w:t xml:space="preserve">lokacije više ne određuju Odlukom, već da popis lokacija određuje gradonačelnik </w:t>
      </w:r>
      <w:r w:rsidR="00F7241A" w:rsidRPr="006436F2">
        <w:t xml:space="preserve">na prijedlog gradskog upravnog tijela </w:t>
      </w:r>
      <w:r w:rsidR="00F7241A" w:rsidRPr="006436F2">
        <w:lastRenderedPageBreak/>
        <w:t xml:space="preserve">nadležnog za zaštitu životinja, uz prethodno mišljenje gradskog upravnog tijela nadležnog za komunalne poslove i vijeća gradske četvrti na području kojeg se nalazi lokacija. Popisom bi bile obuhvaćene samo lokacije koje nisu ograđene i uređene kao parkovi za pse, a do donošenja istog, najduže </w:t>
      </w:r>
      <w:r w:rsidR="001448CC" w:rsidRPr="006436F2">
        <w:t>6 mjeseci od stupanja na snagu O</w:t>
      </w:r>
      <w:r w:rsidR="00F7241A" w:rsidRPr="006436F2">
        <w:t xml:space="preserve">dluke, psi bi se i dalje mogli slobodno kretati na lokacijama utvrđenim u članku 17. stavku 1. </w:t>
      </w:r>
      <w:hyperlink r:id="rId16" w:anchor="/app/akt?id=377c7bbf-af6b-4f1b-a52f-fc8c5c513f27" w:tgtFrame="_blank" w:history="1">
        <w:r w:rsidR="00F7241A" w:rsidRPr="006436F2">
          <w:rPr>
            <w:rStyle w:val="Hyperlink"/>
            <w:color w:val="auto"/>
          </w:rPr>
          <w:t>Odluke o uvjetima i načinu držanja kućnih ljubimaca i načinu postupanja s napuštenim i izgubljenim životinjama i divljim životinjama (Službeni glasnik 28/18)</w:t>
        </w:r>
      </w:hyperlink>
      <w:r w:rsidR="00F7241A" w:rsidRPr="006436F2">
        <w:t>, te u parkovima za pse.</w:t>
      </w:r>
    </w:p>
    <w:p w14:paraId="68B5A9C8" w14:textId="3BEC3A17" w:rsidR="00F7241A" w:rsidRPr="006436F2" w:rsidRDefault="00F7241A" w:rsidP="00F7241A">
      <w:pPr>
        <w:jc w:val="both"/>
      </w:pPr>
      <w:r w:rsidRPr="006436F2">
        <w:t xml:space="preserve">Nadalje, pojedini pojmovi iz Odluke </w:t>
      </w:r>
      <w:r w:rsidR="0066526F" w:rsidRPr="006436F2">
        <w:t xml:space="preserve">usklađuju </w:t>
      </w:r>
      <w:r w:rsidRPr="006436F2">
        <w:t xml:space="preserve">se </w:t>
      </w:r>
      <w:r w:rsidR="0066526F" w:rsidRPr="006436F2">
        <w:t>s propisima o komunalno</w:t>
      </w:r>
      <w:r w:rsidRPr="006436F2">
        <w:t>m redu, lovstvu i kućnom redu, a novčane kazne u kunama preračunavaju se u eure sukladno Zakonu o uvođenju eura kao službe</w:t>
      </w:r>
      <w:r w:rsidR="00630109" w:rsidRPr="006436F2">
        <w:t>ne valute u Republici Hrvatskoj (Narodne novine 57/22 i 88/22).</w:t>
      </w:r>
    </w:p>
    <w:p w14:paraId="1C3F5CF6" w14:textId="77777777" w:rsidR="00F7241A" w:rsidRPr="006436F2" w:rsidRDefault="00F7241A" w:rsidP="00F7241A">
      <w:pPr>
        <w:jc w:val="both"/>
      </w:pPr>
    </w:p>
    <w:p w14:paraId="51DD2023" w14:textId="77777777" w:rsidR="003B2A7F" w:rsidRPr="006436F2" w:rsidRDefault="003B2A7F" w:rsidP="003B2A7F">
      <w:pPr>
        <w:numPr>
          <w:ilvl w:val="0"/>
          <w:numId w:val="2"/>
        </w:numPr>
        <w:autoSpaceDE w:val="0"/>
        <w:autoSpaceDN w:val="0"/>
        <w:adjustRightInd w:val="0"/>
        <w:ind w:left="709" w:hanging="709"/>
        <w:contextualSpacing/>
        <w:jc w:val="both"/>
      </w:pPr>
      <w:r w:rsidRPr="006436F2">
        <w:rPr>
          <w:b/>
        </w:rPr>
        <w:t>SREDSTVA POTREBNA ZA PROVOĐENJE ODLUKE</w:t>
      </w:r>
      <w:r w:rsidRPr="006436F2">
        <w:t xml:space="preserve"> </w:t>
      </w:r>
    </w:p>
    <w:p w14:paraId="2B26BAF4" w14:textId="77777777" w:rsidR="003B2A7F" w:rsidRPr="006436F2" w:rsidRDefault="003B2A7F" w:rsidP="003B2A7F">
      <w:pPr>
        <w:autoSpaceDE w:val="0"/>
        <w:autoSpaceDN w:val="0"/>
        <w:adjustRightInd w:val="0"/>
        <w:jc w:val="both"/>
      </w:pPr>
    </w:p>
    <w:p w14:paraId="07DEED20" w14:textId="330FB8F2" w:rsidR="003B2A7F" w:rsidRPr="006436F2" w:rsidRDefault="003B2A7F" w:rsidP="003B2A7F">
      <w:pPr>
        <w:autoSpaceDE w:val="0"/>
        <w:autoSpaceDN w:val="0"/>
        <w:adjustRightInd w:val="0"/>
        <w:jc w:val="both"/>
      </w:pPr>
      <w:r w:rsidRPr="006436F2">
        <w:t>Za provođenje ove odluke osigurana su sredstva u</w:t>
      </w:r>
      <w:r w:rsidR="003E5DE1">
        <w:t xml:space="preserve"> Proračunu Grada Zagreba za 2026</w:t>
      </w:r>
      <w:r w:rsidRPr="006436F2">
        <w:t>. i projekcijama za 202</w:t>
      </w:r>
      <w:r w:rsidR="003E5DE1">
        <w:t>7</w:t>
      </w:r>
      <w:r w:rsidRPr="006436F2">
        <w:t>. i 202</w:t>
      </w:r>
      <w:r w:rsidR="003E5DE1">
        <w:t>8</w:t>
      </w:r>
      <w:r w:rsidRPr="006436F2">
        <w:t>. godinu.</w:t>
      </w:r>
    </w:p>
    <w:p w14:paraId="0E3B86DF" w14:textId="77777777" w:rsidR="003B2A7F" w:rsidRPr="006436F2" w:rsidRDefault="003B2A7F" w:rsidP="003B2A7F">
      <w:pPr>
        <w:autoSpaceDE w:val="0"/>
        <w:autoSpaceDN w:val="0"/>
        <w:adjustRightInd w:val="0"/>
      </w:pPr>
    </w:p>
    <w:p w14:paraId="1CB1CCDD" w14:textId="77777777" w:rsidR="003B2A7F" w:rsidRPr="006436F2" w:rsidRDefault="003B2A7F" w:rsidP="003B2A7F">
      <w:pPr>
        <w:autoSpaceDE w:val="0"/>
        <w:autoSpaceDN w:val="0"/>
        <w:adjustRightInd w:val="0"/>
        <w:rPr>
          <w:b/>
        </w:rPr>
      </w:pPr>
      <w:r w:rsidRPr="006436F2">
        <w:rPr>
          <w:b/>
        </w:rPr>
        <w:t xml:space="preserve">IV. </w:t>
      </w:r>
      <w:r w:rsidRPr="006436F2">
        <w:rPr>
          <w:b/>
        </w:rPr>
        <w:tab/>
        <w:t xml:space="preserve">OBRAZLOŽENJE ODREDABA PRIJEDLOGA ODLUKE </w:t>
      </w:r>
    </w:p>
    <w:p w14:paraId="6C0D086F" w14:textId="77777777" w:rsidR="003B2A7F" w:rsidRPr="006436F2" w:rsidRDefault="003B2A7F" w:rsidP="003B2A7F">
      <w:pPr>
        <w:jc w:val="both"/>
      </w:pPr>
    </w:p>
    <w:p w14:paraId="4B097579" w14:textId="78FEF1EB" w:rsidR="003B2A7F" w:rsidRDefault="003B2A7F" w:rsidP="003B2A7F">
      <w:pPr>
        <w:jc w:val="both"/>
      </w:pPr>
      <w:r w:rsidRPr="006436F2">
        <w:rPr>
          <w:b/>
        </w:rPr>
        <w:t>Člankom 1.</w:t>
      </w:r>
      <w:r w:rsidRPr="006436F2">
        <w:t xml:space="preserve"> predlaže se </w:t>
      </w:r>
      <w:r w:rsidR="003E5DE1">
        <w:t xml:space="preserve">usklađenje </w:t>
      </w:r>
      <w:r w:rsidR="00DF05D7" w:rsidRPr="006436F2">
        <w:t>definicij</w:t>
      </w:r>
      <w:r w:rsidR="003E5DE1">
        <w:t>e</w:t>
      </w:r>
      <w:r w:rsidR="00DF05D7" w:rsidRPr="006436F2">
        <w:t xml:space="preserve"> pojma „površine javne namjene“ </w:t>
      </w:r>
      <w:r w:rsidRPr="006436F2">
        <w:t>s Odlukom o komunalnom redu</w:t>
      </w:r>
      <w:r w:rsidR="00DF05D7" w:rsidRPr="006436F2">
        <w:t xml:space="preserve">, te se </w:t>
      </w:r>
      <w:r w:rsidRPr="006436F2">
        <w:t xml:space="preserve">propisuje da se </w:t>
      </w:r>
      <w:r w:rsidR="00DF05D7" w:rsidRPr="006436F2">
        <w:t>O</w:t>
      </w:r>
      <w:r w:rsidRPr="006436F2">
        <w:t xml:space="preserve">dluka ne primjenjuje na divlje životinje koje se smatraju divljači i kojima se gospodari prema </w:t>
      </w:r>
      <w:proofErr w:type="spellStart"/>
      <w:r w:rsidRPr="006436F2">
        <w:t>lovnogospodarskim</w:t>
      </w:r>
      <w:proofErr w:type="spellEnd"/>
      <w:r w:rsidRPr="006436F2">
        <w:t xml:space="preserve"> planovima sukladno propisima o lovstvu.</w:t>
      </w:r>
    </w:p>
    <w:p w14:paraId="257FCE91" w14:textId="33244799" w:rsidR="003E5DE1" w:rsidRDefault="003E5DE1" w:rsidP="003B2A7F">
      <w:pPr>
        <w:jc w:val="both"/>
      </w:pPr>
    </w:p>
    <w:p w14:paraId="3E0C8056" w14:textId="700D04DB" w:rsidR="003B2A7F" w:rsidRPr="006436F2" w:rsidRDefault="003B2A7F" w:rsidP="003B2A7F">
      <w:pPr>
        <w:jc w:val="both"/>
      </w:pPr>
      <w:r w:rsidRPr="006436F2">
        <w:rPr>
          <w:b/>
        </w:rPr>
        <w:t>Člankom 2.</w:t>
      </w:r>
      <w:r w:rsidRPr="006436F2">
        <w:t xml:space="preserve"> predlaže se </w:t>
      </w:r>
      <w:r w:rsidR="002A6D5B" w:rsidRPr="006436F2">
        <w:t>da se u</w:t>
      </w:r>
      <w:r w:rsidRPr="006436F2">
        <w:t xml:space="preserve"> člank</w:t>
      </w:r>
      <w:r w:rsidR="002A6D5B" w:rsidRPr="006436F2">
        <w:t>u</w:t>
      </w:r>
      <w:r w:rsidRPr="006436F2">
        <w:t xml:space="preserve"> 5. </w:t>
      </w:r>
      <w:r w:rsidR="006216DD" w:rsidRPr="006436F2">
        <w:t xml:space="preserve">Odluke </w:t>
      </w:r>
      <w:r w:rsidR="002A6D5B" w:rsidRPr="006436F2">
        <w:t xml:space="preserve">izmijeni stavak </w:t>
      </w:r>
      <w:r w:rsidR="006216DD" w:rsidRPr="006436F2">
        <w:t xml:space="preserve">1. </w:t>
      </w:r>
      <w:r w:rsidR="002A6D5B" w:rsidRPr="006436F2">
        <w:t>tako da se njime određuje da je držanje kućnih ljubimaca u zgradama dozvoljeno u skladu s pravilima kućnog reda</w:t>
      </w:r>
      <w:r w:rsidRPr="006436F2">
        <w:t>, briše se stavak 2. i mijenja se brojčana oznaka stavaka 3. i 4. u stavke 2. i 3.</w:t>
      </w:r>
      <w:r w:rsidR="002A6D5B" w:rsidRPr="006436F2">
        <w:t xml:space="preserve"> radi usklađenja s odredbama Pravilnika o kućnom redu u zgradama </w:t>
      </w:r>
      <w:r w:rsidR="002A6D5B" w:rsidRPr="003E5DE1">
        <w:t xml:space="preserve">(Narodne novine </w:t>
      </w:r>
      <w:r w:rsidR="002A6D5B" w:rsidRPr="0013752D">
        <w:t xml:space="preserve">86/25). </w:t>
      </w:r>
    </w:p>
    <w:p w14:paraId="00A4330C" w14:textId="29954D65" w:rsidR="003B2A7F" w:rsidRDefault="003B2A7F" w:rsidP="003B2A7F">
      <w:pPr>
        <w:jc w:val="both"/>
      </w:pPr>
    </w:p>
    <w:p w14:paraId="0F439CFD" w14:textId="35F91D28" w:rsidR="002A6D5B" w:rsidRPr="006436F2" w:rsidRDefault="003B2A7F" w:rsidP="002A6D5B">
      <w:pPr>
        <w:jc w:val="both"/>
        <w:rPr>
          <w:bCs/>
        </w:rPr>
      </w:pPr>
      <w:r w:rsidRPr="006436F2">
        <w:rPr>
          <w:b/>
        </w:rPr>
        <w:t>Člankom 3.</w:t>
      </w:r>
      <w:r w:rsidRPr="006436F2">
        <w:t xml:space="preserve"> predlaže se izmijeniti članak 13. </w:t>
      </w:r>
      <w:r w:rsidR="006216DD" w:rsidRPr="006436F2">
        <w:t xml:space="preserve">Odluke </w:t>
      </w:r>
      <w:r w:rsidR="002A6D5B" w:rsidRPr="006436F2">
        <w:t xml:space="preserve">na način da se određuje da se kontrola razmnožavanja pasa na području Grada Zagreba provodi u skladu s Programom </w:t>
      </w:r>
      <w:r w:rsidR="002A6D5B" w:rsidRPr="006436F2">
        <w:rPr>
          <w:bCs/>
        </w:rPr>
        <w:t xml:space="preserve">kontrole populacije napuštenih pasa u Gradu Zagrebu (Službeni glasnik Grada Zagreba 8/23), a kontrola </w:t>
      </w:r>
    </w:p>
    <w:p w14:paraId="2EAA04B3" w14:textId="22BCF679" w:rsidR="006216DD" w:rsidRPr="006436F2" w:rsidRDefault="002A6D5B" w:rsidP="006216DD">
      <w:pPr>
        <w:jc w:val="both"/>
      </w:pPr>
      <w:r w:rsidRPr="006436F2">
        <w:rPr>
          <w:bCs/>
        </w:rPr>
        <w:t xml:space="preserve">razmnožavanja mačaka sufinanciranjem </w:t>
      </w:r>
      <w:r w:rsidR="006216DD" w:rsidRPr="006436F2">
        <w:rPr>
          <w:bCs/>
        </w:rPr>
        <w:t xml:space="preserve">troškova </w:t>
      </w:r>
      <w:r w:rsidRPr="006436F2">
        <w:t xml:space="preserve">označavanja </w:t>
      </w:r>
      <w:proofErr w:type="spellStart"/>
      <w:r w:rsidRPr="006436F2">
        <w:t>injektibilnim</w:t>
      </w:r>
      <w:proofErr w:type="spellEnd"/>
      <w:r w:rsidRPr="006436F2">
        <w:t xml:space="preserve"> </w:t>
      </w:r>
      <w:proofErr w:type="spellStart"/>
      <w:r w:rsidRPr="006436F2">
        <w:t>transponderom</w:t>
      </w:r>
      <w:proofErr w:type="spellEnd"/>
      <w:r w:rsidRPr="006436F2">
        <w:rPr>
          <w:bCs/>
        </w:rPr>
        <w:t xml:space="preserve"> i sterilizacije </w:t>
      </w:r>
      <w:r w:rsidR="006216DD" w:rsidRPr="006436F2">
        <w:rPr>
          <w:bCs/>
        </w:rPr>
        <w:t xml:space="preserve">vlasničkih </w:t>
      </w:r>
      <w:r w:rsidRPr="006436F2">
        <w:rPr>
          <w:bCs/>
        </w:rPr>
        <w:t>mačaka</w:t>
      </w:r>
      <w:r w:rsidR="006216DD" w:rsidRPr="006436F2">
        <w:t xml:space="preserve">, te sterilizacijom </w:t>
      </w:r>
      <w:proofErr w:type="spellStart"/>
      <w:r w:rsidR="006216DD" w:rsidRPr="006436F2">
        <w:t>slobodnoživućih</w:t>
      </w:r>
      <w:proofErr w:type="spellEnd"/>
      <w:r w:rsidR="006216DD" w:rsidRPr="006436F2">
        <w:t xml:space="preserve"> mačaka na odobrenim hranilištima iz članka 18. </w:t>
      </w:r>
      <w:r w:rsidR="006436F2" w:rsidRPr="006436F2">
        <w:t>Odluke</w:t>
      </w:r>
      <w:r w:rsidR="006216DD" w:rsidRPr="006436F2">
        <w:t xml:space="preserve"> koje provodi Ustanova Zoološki vrt Grada Zagreba. Propisuje se da se sufinanciranje </w:t>
      </w:r>
      <w:r w:rsidR="006216DD" w:rsidRPr="006436F2">
        <w:rPr>
          <w:bCs/>
        </w:rPr>
        <w:t xml:space="preserve">troškova </w:t>
      </w:r>
      <w:r w:rsidR="006216DD" w:rsidRPr="006436F2">
        <w:t xml:space="preserve">označavanja </w:t>
      </w:r>
      <w:proofErr w:type="spellStart"/>
      <w:r w:rsidR="006216DD" w:rsidRPr="006436F2">
        <w:t>injektibilnim</w:t>
      </w:r>
      <w:proofErr w:type="spellEnd"/>
      <w:r w:rsidR="006216DD" w:rsidRPr="006436F2">
        <w:t xml:space="preserve"> </w:t>
      </w:r>
      <w:proofErr w:type="spellStart"/>
      <w:r w:rsidR="006216DD" w:rsidRPr="006436F2">
        <w:t>transponderom</w:t>
      </w:r>
      <w:proofErr w:type="spellEnd"/>
      <w:r w:rsidR="006216DD" w:rsidRPr="006436F2">
        <w:rPr>
          <w:bCs/>
        </w:rPr>
        <w:t xml:space="preserve"> i sterilizacija </w:t>
      </w:r>
      <w:r w:rsidR="006216DD" w:rsidRPr="006436F2">
        <w:t>vlasničkih mačaka provodi na temelju javnog poziva za iskaz interesa veterinarskih organizacija i veterinarskih praksa za provedbu subvencioniranog postupka označavanja i sterilizacije vlasničkih mačaka na području Grada Zagreba, te da o objavi istog odlučuje gradonačelnik Grada Zagreba za svaku tekuću godinu ovisno o raspoloživim proračunskim sredstvima.</w:t>
      </w:r>
    </w:p>
    <w:p w14:paraId="4B8313E7" w14:textId="0BB4EE92" w:rsidR="006216DD" w:rsidRDefault="006216DD" w:rsidP="006216DD">
      <w:pPr>
        <w:jc w:val="both"/>
      </w:pPr>
    </w:p>
    <w:p w14:paraId="69956FDB" w14:textId="6E1F2EF4" w:rsidR="003B2A7F" w:rsidRPr="006436F2" w:rsidRDefault="003B2A7F" w:rsidP="003B2A7F">
      <w:pPr>
        <w:jc w:val="both"/>
      </w:pPr>
      <w:r w:rsidRPr="006436F2">
        <w:rPr>
          <w:b/>
        </w:rPr>
        <w:t>Člankom 4.</w:t>
      </w:r>
      <w:r w:rsidRPr="006436F2">
        <w:t xml:space="preserve"> predlaže se </w:t>
      </w:r>
      <w:r w:rsidR="006216DD" w:rsidRPr="006436F2">
        <w:t>u</w:t>
      </w:r>
      <w:r w:rsidRPr="006436F2">
        <w:t xml:space="preserve"> član</w:t>
      </w:r>
      <w:r w:rsidR="006216DD" w:rsidRPr="006436F2">
        <w:t>ku</w:t>
      </w:r>
      <w:r w:rsidRPr="006436F2">
        <w:t xml:space="preserve"> 16. </w:t>
      </w:r>
      <w:r w:rsidR="006216DD" w:rsidRPr="006436F2">
        <w:t>stavku 1. Odluke ispraviti odredbu na način da se riječi: „gdje je to“ zamjenjuju riječima: „gdje to“.</w:t>
      </w:r>
    </w:p>
    <w:p w14:paraId="24F109DD" w14:textId="77777777" w:rsidR="003B2A7F" w:rsidRPr="006436F2" w:rsidRDefault="003B2A7F" w:rsidP="003B2A7F">
      <w:pPr>
        <w:jc w:val="both"/>
      </w:pPr>
    </w:p>
    <w:p w14:paraId="4A207765" w14:textId="4E0CC877" w:rsidR="002A6D5B" w:rsidRPr="006436F2" w:rsidRDefault="003B2A7F" w:rsidP="002A6D5B">
      <w:pPr>
        <w:jc w:val="both"/>
      </w:pPr>
      <w:r w:rsidRPr="006436F2">
        <w:rPr>
          <w:b/>
        </w:rPr>
        <w:t>Člankom 5.</w:t>
      </w:r>
      <w:r w:rsidRPr="006436F2">
        <w:t xml:space="preserve"> predlaže se izmijeniti članak 17. </w:t>
      </w:r>
      <w:r w:rsidR="002A6D5B" w:rsidRPr="006436F2">
        <w:t xml:space="preserve">tako da se propisuje da se iznimno od članka 16. Odluke, na površinama javne namjene psi mogu kretati bez povodca, uz nadzor posjednika, a opasni psi bez povodca, s brnjicom, uz nadzor vlasnika u parkovima za pse, te na lokacijama popis kojih utvrđuje gradonačelnik na prijedlog gradskog upravnog tijela nadležnog za zaštitu životinja, uz prethodno mišljenje gradskog upravnog tijela nadležnog za komunalne poslove i </w:t>
      </w:r>
      <w:r w:rsidR="002A6D5B" w:rsidRPr="006436F2">
        <w:lastRenderedPageBreak/>
        <w:t>vijeća gradske četvrti na području kojeg se nalazi lokacija.</w:t>
      </w:r>
      <w:r w:rsidR="00630109" w:rsidRPr="006436F2">
        <w:t xml:space="preserve"> Ujedno se određuje da će se p</w:t>
      </w:r>
      <w:r w:rsidR="002A6D5B" w:rsidRPr="006436F2">
        <w:t xml:space="preserve">opis lokacija i kartografski prikaz </w:t>
      </w:r>
      <w:r w:rsidR="00630109" w:rsidRPr="006436F2">
        <w:t xml:space="preserve">istih objaviti </w:t>
      </w:r>
      <w:r w:rsidR="002A6D5B" w:rsidRPr="006436F2">
        <w:t>na web-stranici Grada Zagreba.</w:t>
      </w:r>
    </w:p>
    <w:p w14:paraId="5A913D86" w14:textId="5D28372D" w:rsidR="002A6D5B" w:rsidRDefault="002A6D5B" w:rsidP="002A6D5B">
      <w:pPr>
        <w:jc w:val="both"/>
      </w:pPr>
    </w:p>
    <w:p w14:paraId="7A62E19F" w14:textId="62711D38" w:rsidR="00A41BCE" w:rsidRPr="006436F2" w:rsidRDefault="003B2A7F" w:rsidP="00A41BCE">
      <w:pPr>
        <w:jc w:val="both"/>
      </w:pPr>
      <w:r w:rsidRPr="006436F2">
        <w:rPr>
          <w:b/>
        </w:rPr>
        <w:t>Člankom 6.</w:t>
      </w:r>
      <w:r w:rsidRPr="006436F2">
        <w:t xml:space="preserve"> predlaže se izmjena članka 30. </w:t>
      </w:r>
      <w:r w:rsidR="00A41BCE" w:rsidRPr="006436F2">
        <w:t>na način da se</w:t>
      </w:r>
      <w:r w:rsidR="00630109" w:rsidRPr="006436F2">
        <w:t xml:space="preserve"> propisuju </w:t>
      </w:r>
      <w:r w:rsidR="00A41BCE" w:rsidRPr="006436F2">
        <w:t xml:space="preserve">iznosi </w:t>
      </w:r>
      <w:r w:rsidR="00630109" w:rsidRPr="006436F2">
        <w:t>novčan</w:t>
      </w:r>
      <w:r w:rsidR="00A41BCE" w:rsidRPr="006436F2">
        <w:t>ih</w:t>
      </w:r>
      <w:r w:rsidR="00630109" w:rsidRPr="006436F2">
        <w:t xml:space="preserve"> kazn</w:t>
      </w:r>
      <w:r w:rsidR="00A41BCE" w:rsidRPr="006436F2">
        <w:t>i</w:t>
      </w:r>
      <w:r w:rsidR="00630109" w:rsidRPr="006436F2">
        <w:t xml:space="preserve"> za prekršaj</w:t>
      </w:r>
      <w:r w:rsidR="00A41BCE" w:rsidRPr="006436F2">
        <w:t>e</w:t>
      </w:r>
      <w:r w:rsidR="00630109" w:rsidRPr="006436F2">
        <w:t xml:space="preserve"> koj</w:t>
      </w:r>
      <w:r w:rsidR="00A41BCE" w:rsidRPr="006436F2">
        <w:t>e</w:t>
      </w:r>
      <w:r w:rsidR="00630109" w:rsidRPr="006436F2">
        <w:t xml:space="preserve"> počin</w:t>
      </w:r>
      <w:r w:rsidR="00A41BCE" w:rsidRPr="006436F2">
        <w:t>e</w:t>
      </w:r>
      <w:r w:rsidR="00630109" w:rsidRPr="006436F2">
        <w:t xml:space="preserve"> fizička osoba, fizička osoba obrtnik i osoba koja obavlja drugu samostalnu djelatnost, te pravna osoba </w:t>
      </w:r>
      <w:r w:rsidR="0099136C" w:rsidRPr="006436F2">
        <w:t xml:space="preserve">koji ostaju isti kao u Odluci i preračunavaju se u eure sukladno Zakonu o uvođenju eura kao službene valute u Republici Hrvatskoj (Narodne novine 57/22 i 88/22), </w:t>
      </w:r>
      <w:r w:rsidR="003E5DE1">
        <w:t>te se</w:t>
      </w:r>
      <w:r w:rsidR="0099136C" w:rsidRPr="006436F2">
        <w:t xml:space="preserve"> ispravlja pogrešna numeracija </w:t>
      </w:r>
      <w:r w:rsidR="00A41BCE" w:rsidRPr="006436F2">
        <w:t xml:space="preserve"> </w:t>
      </w:r>
      <w:r w:rsidR="0099136C" w:rsidRPr="006436F2">
        <w:t>i ukida kazna za nesterilizirane pse i mačke zbog izmjene članka 13. Odluke.</w:t>
      </w:r>
    </w:p>
    <w:p w14:paraId="58CD396E" w14:textId="542109AD" w:rsidR="0099136C" w:rsidRPr="006436F2" w:rsidRDefault="0099136C" w:rsidP="00A41BCE">
      <w:pPr>
        <w:jc w:val="both"/>
      </w:pPr>
    </w:p>
    <w:p w14:paraId="46FDD349" w14:textId="16D8A6B5" w:rsidR="00A41BCE" w:rsidRPr="006436F2" w:rsidRDefault="003B2A7F" w:rsidP="00A41BCE">
      <w:pPr>
        <w:jc w:val="both"/>
      </w:pPr>
      <w:r w:rsidRPr="006436F2">
        <w:rPr>
          <w:b/>
        </w:rPr>
        <w:t>Člankom 7.</w:t>
      </w:r>
      <w:r w:rsidRPr="006436F2">
        <w:t xml:space="preserve"> predlaže se </w:t>
      </w:r>
      <w:r w:rsidR="00A41BCE" w:rsidRPr="006436F2">
        <w:t>da se u članku</w:t>
      </w:r>
      <w:r w:rsidRPr="006436F2">
        <w:t xml:space="preserve"> 31. </w:t>
      </w:r>
      <w:r w:rsidR="00A41BCE" w:rsidRPr="006436F2">
        <w:t>dosadašnje novčane kazne u kunama preračunavaju u eure sukladno Zakonu o uvođenju eura kao službene valute u Republici Hrvatskoj (Narodne novine 57/22 i 88/22).</w:t>
      </w:r>
    </w:p>
    <w:p w14:paraId="1FBF3DFE" w14:textId="5C3C3CAC" w:rsidR="003B2A7F" w:rsidRPr="006436F2" w:rsidRDefault="003B2A7F" w:rsidP="003B2A7F">
      <w:pPr>
        <w:jc w:val="both"/>
      </w:pPr>
    </w:p>
    <w:p w14:paraId="28E12F36" w14:textId="0A96D7F9" w:rsidR="003B2A7F" w:rsidRDefault="003B2A7F" w:rsidP="003B2A7F">
      <w:pPr>
        <w:jc w:val="both"/>
      </w:pPr>
      <w:r w:rsidRPr="006436F2">
        <w:rPr>
          <w:b/>
        </w:rPr>
        <w:t>Člankom 8.</w:t>
      </w:r>
      <w:r w:rsidRPr="006436F2">
        <w:t xml:space="preserve"> predlaže se prijelazno razdoblje primjene članka 17. stavka 1. Odluke o uvjetima i načinu držanja kućnih ljubimaca i načinu postupanja s napuštenim i izgubljenim životinjama i divljim životinjama (Službeni glasnik 28/18). </w:t>
      </w:r>
    </w:p>
    <w:p w14:paraId="57E81A70" w14:textId="7E4B1041" w:rsidR="003E5DE1" w:rsidRDefault="003E5DE1" w:rsidP="003B2A7F">
      <w:pPr>
        <w:jc w:val="both"/>
      </w:pPr>
    </w:p>
    <w:p w14:paraId="738D6818" w14:textId="6D9A36E4" w:rsidR="003E5DE1" w:rsidRPr="003E5DE1" w:rsidRDefault="003E5DE1" w:rsidP="003E5DE1">
      <w:r w:rsidRPr="003E5DE1">
        <w:rPr>
          <w:b/>
        </w:rPr>
        <w:t xml:space="preserve">Člankom 9. </w:t>
      </w:r>
      <w:r w:rsidRPr="003E5DE1">
        <w:t xml:space="preserve">propisuje se </w:t>
      </w:r>
      <w:r>
        <w:t>da se u</w:t>
      </w:r>
      <w:r w:rsidRPr="003E5DE1">
        <w:t xml:space="preserve"> cijelom tekstu odluke riječi: „javne površine“ u određenom broju i padežu zamjenjuju se riječima: „površine javne namjene“ u odgovarajućem broju i padežu.</w:t>
      </w:r>
    </w:p>
    <w:p w14:paraId="3068AF46" w14:textId="7848895A" w:rsidR="003E5DE1" w:rsidRPr="003E5DE1" w:rsidRDefault="003E5DE1" w:rsidP="003E5DE1"/>
    <w:p w14:paraId="35325984" w14:textId="78926ABE" w:rsidR="0071083F" w:rsidRPr="006407A3" w:rsidRDefault="003B2A7F" w:rsidP="006407A3">
      <w:r w:rsidRPr="006436F2">
        <w:rPr>
          <w:b/>
        </w:rPr>
        <w:t xml:space="preserve">Člankom </w:t>
      </w:r>
      <w:r w:rsidR="003E5DE1">
        <w:rPr>
          <w:b/>
        </w:rPr>
        <w:t>10</w:t>
      </w:r>
      <w:r w:rsidRPr="006436F2">
        <w:rPr>
          <w:b/>
        </w:rPr>
        <w:t>.</w:t>
      </w:r>
      <w:r w:rsidRPr="006436F2">
        <w:t xml:space="preserve"> propisuje se da odluka stupa na snagu osmoga dana od dana objave u Službenom glasniku Grada Zagreba, sukladno članku 119. stavku 2. Poslovnika Gradske skupštine Grada Zagreba (Službeni glasnik Grada Zagreba 15/23), kojim je propisano da odluke i drugi opći akti stupaju na snagu najranije osmoga dana od dana objave.</w:t>
      </w:r>
      <w:bookmarkEnd w:id="2"/>
    </w:p>
    <w:sectPr w:rsidR="0071083F" w:rsidRPr="00640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F6D28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</w:lvl>
    <w:lvl w:ilvl="1">
      <w:start w:val="1"/>
      <w:numFmt w:val="decimal"/>
      <w:lvlText w:val="%2."/>
      <w:lvlJc w:val="left"/>
      <w:pPr>
        <w:tabs>
          <w:tab w:val="num" w:pos="1109"/>
        </w:tabs>
        <w:ind w:left="1109" w:hanging="360"/>
      </w:pPr>
    </w:lvl>
    <w:lvl w:ilvl="2">
      <w:start w:val="1"/>
      <w:numFmt w:val="decimal"/>
      <w:lvlText w:val="%3."/>
      <w:lvlJc w:val="left"/>
      <w:pPr>
        <w:tabs>
          <w:tab w:val="num" w:pos="1469"/>
        </w:tabs>
        <w:ind w:left="1469" w:hanging="360"/>
      </w:pPr>
    </w:lvl>
    <w:lvl w:ilvl="3">
      <w:start w:val="1"/>
      <w:numFmt w:val="decimal"/>
      <w:lvlText w:val="%4."/>
      <w:lvlJc w:val="left"/>
      <w:pPr>
        <w:tabs>
          <w:tab w:val="num" w:pos="1829"/>
        </w:tabs>
        <w:ind w:left="1829" w:hanging="360"/>
      </w:pPr>
    </w:lvl>
    <w:lvl w:ilvl="4">
      <w:start w:val="1"/>
      <w:numFmt w:val="decimal"/>
      <w:lvlText w:val="%5."/>
      <w:lvlJc w:val="left"/>
      <w:pPr>
        <w:tabs>
          <w:tab w:val="num" w:pos="2189"/>
        </w:tabs>
        <w:ind w:left="2189" w:hanging="360"/>
      </w:pPr>
    </w:lvl>
    <w:lvl w:ilvl="5">
      <w:start w:val="1"/>
      <w:numFmt w:val="decimal"/>
      <w:lvlText w:val="%6."/>
      <w:lvlJc w:val="left"/>
      <w:pPr>
        <w:tabs>
          <w:tab w:val="num" w:pos="2549"/>
        </w:tabs>
        <w:ind w:left="2549" w:hanging="360"/>
      </w:pPr>
    </w:lvl>
    <w:lvl w:ilvl="6">
      <w:start w:val="1"/>
      <w:numFmt w:val="decimal"/>
      <w:lvlText w:val="%7."/>
      <w:lvlJc w:val="left"/>
      <w:pPr>
        <w:tabs>
          <w:tab w:val="num" w:pos="2909"/>
        </w:tabs>
        <w:ind w:left="2909" w:hanging="360"/>
      </w:pPr>
    </w:lvl>
    <w:lvl w:ilvl="7">
      <w:start w:val="1"/>
      <w:numFmt w:val="decimal"/>
      <w:lvlText w:val="%8."/>
      <w:lvlJc w:val="left"/>
      <w:pPr>
        <w:tabs>
          <w:tab w:val="num" w:pos="3269"/>
        </w:tabs>
        <w:ind w:left="3269" w:hanging="360"/>
      </w:pPr>
    </w:lvl>
    <w:lvl w:ilvl="8">
      <w:start w:val="1"/>
      <w:numFmt w:val="decimal"/>
      <w:lvlText w:val="%9."/>
      <w:lvlJc w:val="left"/>
      <w:pPr>
        <w:tabs>
          <w:tab w:val="num" w:pos="3629"/>
        </w:tabs>
        <w:ind w:left="3629" w:hanging="360"/>
      </w:pPr>
    </w:lvl>
  </w:abstractNum>
  <w:abstractNum w:abstractNumId="1" w15:restartNumberingAfterBreak="0">
    <w:nsid w:val="3B4D49C5"/>
    <w:multiLevelType w:val="multilevel"/>
    <w:tmpl w:val="7E982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03285C"/>
    <w:multiLevelType w:val="hybridMultilevel"/>
    <w:tmpl w:val="32D0C578"/>
    <w:lvl w:ilvl="0" w:tplc="15D850A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7D2059"/>
    <w:multiLevelType w:val="hybridMultilevel"/>
    <w:tmpl w:val="2C1A3C36"/>
    <w:lvl w:ilvl="0" w:tplc="96F82FE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ABB6FCD"/>
    <w:multiLevelType w:val="hybridMultilevel"/>
    <w:tmpl w:val="0A0E1BDA"/>
    <w:lvl w:ilvl="0" w:tplc="FCB2C15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9D37F5F"/>
    <w:multiLevelType w:val="hybridMultilevel"/>
    <w:tmpl w:val="47A8837C"/>
    <w:lvl w:ilvl="0" w:tplc="6FB4EE3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0D5E65"/>
    <w:multiLevelType w:val="multilevel"/>
    <w:tmpl w:val="12DCE7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FEE"/>
    <w:rsid w:val="0013752D"/>
    <w:rsid w:val="001448CC"/>
    <w:rsid w:val="001D139A"/>
    <w:rsid w:val="001E4CB7"/>
    <w:rsid w:val="00236293"/>
    <w:rsid w:val="00246C73"/>
    <w:rsid w:val="00257C3A"/>
    <w:rsid w:val="002940D9"/>
    <w:rsid w:val="002A6D5B"/>
    <w:rsid w:val="002D4FEE"/>
    <w:rsid w:val="002E7C7F"/>
    <w:rsid w:val="002F52E0"/>
    <w:rsid w:val="00362529"/>
    <w:rsid w:val="0037027A"/>
    <w:rsid w:val="00372605"/>
    <w:rsid w:val="00381B88"/>
    <w:rsid w:val="003B2A7F"/>
    <w:rsid w:val="003E5DE1"/>
    <w:rsid w:val="003F572D"/>
    <w:rsid w:val="004018E8"/>
    <w:rsid w:val="004E232A"/>
    <w:rsid w:val="0050121F"/>
    <w:rsid w:val="005707F3"/>
    <w:rsid w:val="005A1F75"/>
    <w:rsid w:val="006216DD"/>
    <w:rsid w:val="00630109"/>
    <w:rsid w:val="006407A3"/>
    <w:rsid w:val="006436F2"/>
    <w:rsid w:val="0064534F"/>
    <w:rsid w:val="0066526F"/>
    <w:rsid w:val="00665FEC"/>
    <w:rsid w:val="00670EED"/>
    <w:rsid w:val="0071083F"/>
    <w:rsid w:val="00710DCE"/>
    <w:rsid w:val="00771BEC"/>
    <w:rsid w:val="007A4FBF"/>
    <w:rsid w:val="007D6D8E"/>
    <w:rsid w:val="0089212C"/>
    <w:rsid w:val="008F625A"/>
    <w:rsid w:val="00903CE1"/>
    <w:rsid w:val="009179DE"/>
    <w:rsid w:val="00945549"/>
    <w:rsid w:val="00957F44"/>
    <w:rsid w:val="009621F5"/>
    <w:rsid w:val="00967CEB"/>
    <w:rsid w:val="00971EFB"/>
    <w:rsid w:val="0099136C"/>
    <w:rsid w:val="00997ED0"/>
    <w:rsid w:val="009F6008"/>
    <w:rsid w:val="00A303FC"/>
    <w:rsid w:val="00A41BCE"/>
    <w:rsid w:val="00A83C6C"/>
    <w:rsid w:val="00A858B9"/>
    <w:rsid w:val="00AB7339"/>
    <w:rsid w:val="00AE1510"/>
    <w:rsid w:val="00AF2202"/>
    <w:rsid w:val="00AF32FC"/>
    <w:rsid w:val="00B87D54"/>
    <w:rsid w:val="00BD2A54"/>
    <w:rsid w:val="00C06F1A"/>
    <w:rsid w:val="00D24029"/>
    <w:rsid w:val="00D61E55"/>
    <w:rsid w:val="00DE6C22"/>
    <w:rsid w:val="00DF05D7"/>
    <w:rsid w:val="00E26908"/>
    <w:rsid w:val="00E7168A"/>
    <w:rsid w:val="00E922E0"/>
    <w:rsid w:val="00ED13EE"/>
    <w:rsid w:val="00EE58C4"/>
    <w:rsid w:val="00F33443"/>
    <w:rsid w:val="00F6447E"/>
    <w:rsid w:val="00F7241A"/>
    <w:rsid w:val="00FE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6A47C"/>
  <w15:chartTrackingRefBased/>
  <w15:docId w15:val="{C68E23EC-2335-44AB-B81C-318E6DAD6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D4FEE"/>
    <w:rPr>
      <w:strike w:val="0"/>
      <w:dstrike w:val="0"/>
      <w:color w:val="0000FF"/>
      <w:u w:val="none"/>
      <w:effect w:val="none"/>
      <w:shd w:val="clear" w:color="auto" w:fil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2D4F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F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FEE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F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FEE"/>
    <w:rPr>
      <w:rFonts w:ascii="Segoe UI" w:eastAsia="Times New Roman" w:hAnsi="Segoe UI" w:cs="Segoe UI"/>
      <w:sz w:val="18"/>
      <w:szCs w:val="18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6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69E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Revision">
    <w:name w:val="Revision"/>
    <w:hidden/>
    <w:uiPriority w:val="99"/>
    <w:semiHidden/>
    <w:rsid w:val="00FE4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967C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1">
    <w:name w:val="Normal1"/>
    <w:rsid w:val="00967CE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967CE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7CE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967CE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7CEB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PageNumber">
    <w:name w:val="page number"/>
    <w:basedOn w:val="DefaultParagraphFont"/>
    <w:uiPriority w:val="99"/>
    <w:semiHidden/>
    <w:unhideWhenUsed/>
    <w:rsid w:val="00967CEB"/>
  </w:style>
  <w:style w:type="table" w:styleId="TableGrid">
    <w:name w:val="Table Grid"/>
    <w:basedOn w:val="TableNormal"/>
    <w:uiPriority w:val="59"/>
    <w:rsid w:val="00967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117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3645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9832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44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5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296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58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024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3696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9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13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769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43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55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893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50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zagreb.hr/sluzbeni-glasnik/" TargetMode="External"/><Relationship Id="rId13" Type="http://schemas.openxmlformats.org/officeDocument/2006/relationships/hyperlink" Target="https://www1.zagreb.hr/sluzbeni-glasnik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1.zagreb.hr/sluzbeni-glasnik/" TargetMode="External"/><Relationship Id="rId12" Type="http://schemas.openxmlformats.org/officeDocument/2006/relationships/hyperlink" Target="https://www1.zagreb.hr/sluzbeni-glasnik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1.zagreb.hr/sluzbeni-glasnik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1.zagreb.hr/sluzbeni-glasnik/" TargetMode="External"/><Relationship Id="rId11" Type="http://schemas.openxmlformats.org/officeDocument/2006/relationships/hyperlink" Target="https://www.iusinfo.hr/zakonodavstvo/odluka-i-rjesenje-ustavnog-suda-republike-hrvatske-broj-u-i-702-2018-i-u-i-875-2019-od-4-lipnja-2024-i-tri-izdvojena-misljenja-sudaca" TargetMode="External"/><Relationship Id="rId5" Type="http://schemas.openxmlformats.org/officeDocument/2006/relationships/hyperlink" Target="https://www.iusinfo.hr/zakonodavstvo/odluka-i-rjesenje-ustavnog-suda-republike-hrvatske-broj-u-i-702-2018-i-u-i-875-2019-od-4-lipnja-2024-i-tri-izdvojena-misljenja-sudaca" TargetMode="External"/><Relationship Id="rId15" Type="http://schemas.openxmlformats.org/officeDocument/2006/relationships/hyperlink" Target="https://www1.zagreb.hr/sluzbeni-glasnik/" TargetMode="External"/><Relationship Id="rId10" Type="http://schemas.openxmlformats.org/officeDocument/2006/relationships/hyperlink" Target="https://www1.zagreb.hr/sluzbeni-glasni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1.zagreb.hr/sluzbeni-glasnik/" TargetMode="External"/><Relationship Id="rId14" Type="http://schemas.openxmlformats.org/officeDocument/2006/relationships/hyperlink" Target="https://www1.zagreb.hr/sluzbeni-glasni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2364</Words>
  <Characters>13478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Kršić</dc:creator>
  <cp:keywords/>
  <dc:description/>
  <cp:lastModifiedBy>Biljana Kršić</cp:lastModifiedBy>
  <cp:revision>5</cp:revision>
  <cp:lastPrinted>2026-04-16T07:21:00Z</cp:lastPrinted>
  <dcterms:created xsi:type="dcterms:W3CDTF">2026-04-16T07:43:00Z</dcterms:created>
  <dcterms:modified xsi:type="dcterms:W3CDTF">2026-04-20T06:35:00Z</dcterms:modified>
</cp:coreProperties>
</file>